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004D" w14:textId="77777777"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68DC7080" wp14:editId="6BD4C91F">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14:paraId="693254E6" w14:textId="77777777"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14:paraId="4AEFEDF8" w14:textId="77777777"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14:paraId="03991129" w14:textId="77777777" w:rsidTr="00CD0DFC">
        <w:tc>
          <w:tcPr>
            <w:tcW w:w="1843" w:type="dxa"/>
          </w:tcPr>
          <w:p w14:paraId="71892AF1" w14:textId="77777777" w:rsidR="00CD0DFC" w:rsidRPr="00E87A9A" w:rsidRDefault="00CD0DFC" w:rsidP="00FA2FC6">
            <w:pPr>
              <w:pStyle w:val="body"/>
            </w:pPr>
            <w:r w:rsidRPr="00E87A9A">
              <w:t>Applicant name:</w:t>
            </w:r>
          </w:p>
        </w:tc>
        <w:sdt>
          <w:sdtPr>
            <w:id w:val="1693652702"/>
            <w:placeholder>
              <w:docPart w:val="DefaultPlaceholder_1081868574"/>
            </w:placeholder>
            <w:showingPlcHdr/>
          </w:sdtPr>
          <w:sdtEndPr/>
          <w:sdtContent>
            <w:tc>
              <w:tcPr>
                <w:tcW w:w="8919" w:type="dxa"/>
              </w:tcPr>
              <w:p w14:paraId="36415650" w14:textId="77777777" w:rsidR="00CD0DFC" w:rsidRPr="00E87A9A" w:rsidRDefault="00CD0DFC" w:rsidP="00FA2FC6">
                <w:pPr>
                  <w:pStyle w:val="body"/>
                </w:pPr>
                <w:r w:rsidRPr="00E87A9A">
                  <w:rPr>
                    <w:rStyle w:val="PlaceholderText"/>
                  </w:rPr>
                  <w:t>Click here to enter text.</w:t>
                </w:r>
              </w:p>
            </w:tc>
          </w:sdtContent>
        </w:sdt>
      </w:tr>
      <w:tr w:rsidR="00CD0DFC" w:rsidRPr="00E87A9A" w14:paraId="69FC71F9" w14:textId="77777777" w:rsidTr="00CD0DFC">
        <w:tc>
          <w:tcPr>
            <w:tcW w:w="1843" w:type="dxa"/>
          </w:tcPr>
          <w:p w14:paraId="2233FA0F" w14:textId="77777777" w:rsidR="00CD0DFC" w:rsidRPr="00E87A9A" w:rsidRDefault="00CD0DFC" w:rsidP="00FA2FC6">
            <w:pPr>
              <w:pStyle w:val="body"/>
            </w:pPr>
            <w:r w:rsidRPr="00E87A9A">
              <w:t>Applicant company: (if applicable)</w:t>
            </w:r>
          </w:p>
        </w:tc>
        <w:sdt>
          <w:sdtPr>
            <w:id w:val="-73284087"/>
            <w:placeholder>
              <w:docPart w:val="DefaultPlaceholder_1081868574"/>
            </w:placeholder>
            <w:showingPlcHdr/>
          </w:sdtPr>
          <w:sdtEndPr/>
          <w:sdtContent>
            <w:tc>
              <w:tcPr>
                <w:tcW w:w="8919" w:type="dxa"/>
              </w:tcPr>
              <w:p w14:paraId="3F0CD2B6" w14:textId="77777777" w:rsidR="00CD0DFC" w:rsidRPr="00E87A9A" w:rsidRDefault="00CD0DFC" w:rsidP="00FA2FC6">
                <w:pPr>
                  <w:pStyle w:val="body"/>
                </w:pPr>
                <w:r w:rsidRPr="00E87A9A">
                  <w:rPr>
                    <w:rStyle w:val="PlaceholderText"/>
                  </w:rPr>
                  <w:t>Click here to enter text.</w:t>
                </w:r>
              </w:p>
            </w:tc>
          </w:sdtContent>
        </w:sdt>
      </w:tr>
    </w:tbl>
    <w:p w14:paraId="14AD3FD7" w14:textId="77777777"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14:paraId="4CB73B15" w14:textId="77777777" w:rsidTr="00B85937">
        <w:tc>
          <w:tcPr>
            <w:tcW w:w="10772" w:type="dxa"/>
            <w:gridSpan w:val="7"/>
          </w:tcPr>
          <w:p w14:paraId="5576E189" w14:textId="77777777"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14:paraId="0764C048" w14:textId="77777777" w:rsidTr="00B85937">
        <w:tc>
          <w:tcPr>
            <w:tcW w:w="456" w:type="dxa"/>
          </w:tcPr>
          <w:p w14:paraId="2C626734" w14:textId="77777777" w:rsidR="00915E41" w:rsidRPr="00E87A9A" w:rsidRDefault="008742D2"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14:paraId="561DEFCF" w14:textId="77777777" w:rsidR="006926FB" w:rsidRPr="00E87A9A" w:rsidRDefault="00915E41" w:rsidP="003D63C5">
            <w:pPr>
              <w:pStyle w:val="body"/>
            </w:pPr>
            <w:r w:rsidRPr="00E87A9A">
              <w:t>A particular animal</w:t>
            </w:r>
          </w:p>
        </w:tc>
        <w:tc>
          <w:tcPr>
            <w:tcW w:w="424" w:type="dxa"/>
          </w:tcPr>
          <w:p w14:paraId="5585C1B2" w14:textId="77777777" w:rsidR="00915E41" w:rsidRPr="00E87A9A" w:rsidRDefault="00915E41" w:rsidP="00915E41">
            <w:pPr>
              <w:pStyle w:val="body"/>
            </w:pPr>
          </w:p>
        </w:tc>
      </w:tr>
      <w:tr w:rsidR="003D63C5" w:rsidRPr="00E87A9A" w14:paraId="6129BFB5" w14:textId="77777777" w:rsidTr="00B85937">
        <w:tc>
          <w:tcPr>
            <w:tcW w:w="456" w:type="dxa"/>
          </w:tcPr>
          <w:p w14:paraId="3F312BE0" w14:textId="77777777" w:rsidR="003D63C5" w:rsidRDefault="008742D2" w:rsidP="00915E41">
            <w:pPr>
              <w:pStyle w:val="box"/>
              <w:rPr>
                <w:rStyle w:val="boxChar"/>
                <w:sz w:val="24"/>
              </w:rPr>
            </w:pPr>
            <w:sdt>
              <w:sdtPr>
                <w:rPr>
                  <w:rStyle w:val="boxChar"/>
                  <w:sz w:val="24"/>
                </w:rPr>
                <w:id w:val="1085884056"/>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9892" w:type="dxa"/>
            <w:gridSpan w:val="5"/>
          </w:tcPr>
          <w:p w14:paraId="5C6D002C" w14:textId="77777777" w:rsidR="003D63C5" w:rsidRPr="00E87A9A" w:rsidRDefault="003D63C5" w:rsidP="00915E41">
            <w:pPr>
              <w:pStyle w:val="body"/>
            </w:pPr>
            <w:r>
              <w:t>A single species</w:t>
            </w:r>
          </w:p>
        </w:tc>
        <w:tc>
          <w:tcPr>
            <w:tcW w:w="424" w:type="dxa"/>
          </w:tcPr>
          <w:p w14:paraId="5CAC82FB" w14:textId="77777777" w:rsidR="003D63C5" w:rsidRPr="00E87A9A" w:rsidRDefault="003D63C5" w:rsidP="00915E41">
            <w:pPr>
              <w:pStyle w:val="body"/>
            </w:pPr>
          </w:p>
        </w:tc>
      </w:tr>
      <w:tr w:rsidR="00915E41" w:rsidRPr="00E87A9A" w14:paraId="007C22EC" w14:textId="77777777" w:rsidTr="00B85937">
        <w:tc>
          <w:tcPr>
            <w:tcW w:w="456" w:type="dxa"/>
          </w:tcPr>
          <w:p w14:paraId="19AC6B82" w14:textId="77777777" w:rsidR="00915E41" w:rsidRPr="00E87A9A" w:rsidRDefault="008742D2" w:rsidP="00915E41">
            <w:pPr>
              <w:pStyle w:val="box"/>
            </w:pPr>
            <w:sdt>
              <w:sdtPr>
                <w:rPr>
                  <w:rStyle w:val="boxChar"/>
                  <w:sz w:val="24"/>
                </w:rPr>
                <w:id w:val="1786390820"/>
                <w14:checkbox>
                  <w14:checked w14:val="1"/>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c>
          <w:tcPr>
            <w:tcW w:w="9892" w:type="dxa"/>
            <w:gridSpan w:val="5"/>
          </w:tcPr>
          <w:p w14:paraId="06A50B29" w14:textId="77777777"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14:paraId="04A9C877" w14:textId="77777777" w:rsidR="00915E41" w:rsidRPr="00E87A9A" w:rsidRDefault="00915E41" w:rsidP="00915E41">
            <w:pPr>
              <w:pStyle w:val="body"/>
            </w:pPr>
          </w:p>
        </w:tc>
      </w:tr>
      <w:tr w:rsidR="00915E41" w:rsidRPr="00E87A9A" w14:paraId="248F55B9" w14:textId="77777777" w:rsidTr="00B85937">
        <w:tc>
          <w:tcPr>
            <w:tcW w:w="456" w:type="dxa"/>
          </w:tcPr>
          <w:p w14:paraId="35547939" w14:textId="77777777" w:rsidR="00915E41" w:rsidRPr="00E87A9A" w:rsidRDefault="00915E41" w:rsidP="00915E41">
            <w:pPr>
              <w:pStyle w:val="box"/>
              <w:rPr>
                <w:rStyle w:val="boxChar"/>
                <w:sz w:val="24"/>
              </w:rPr>
            </w:pPr>
          </w:p>
        </w:tc>
        <w:tc>
          <w:tcPr>
            <w:tcW w:w="9892" w:type="dxa"/>
            <w:gridSpan w:val="5"/>
          </w:tcPr>
          <w:p w14:paraId="04BB501C" w14:textId="77777777" w:rsidR="00915E41" w:rsidRPr="00E87A9A" w:rsidRDefault="00915E41" w:rsidP="00915E41">
            <w:pPr>
              <w:pStyle w:val="body"/>
            </w:pPr>
            <w:r w:rsidRPr="00E87A9A">
              <w:t>Please indicate which category.</w:t>
            </w:r>
          </w:p>
        </w:tc>
        <w:tc>
          <w:tcPr>
            <w:tcW w:w="424" w:type="dxa"/>
          </w:tcPr>
          <w:p w14:paraId="20FCFD54" w14:textId="77777777" w:rsidR="00915E41" w:rsidRPr="00E87A9A" w:rsidRDefault="00915E41" w:rsidP="00915E41">
            <w:pPr>
              <w:pStyle w:val="body"/>
            </w:pPr>
          </w:p>
        </w:tc>
      </w:tr>
      <w:tr w:rsidR="00915E41" w:rsidRPr="00E87A9A" w14:paraId="45B711A2" w14:textId="77777777" w:rsidTr="00B85937">
        <w:tc>
          <w:tcPr>
            <w:tcW w:w="456" w:type="dxa"/>
          </w:tcPr>
          <w:p w14:paraId="29D86001" w14:textId="77777777" w:rsidR="00915E41" w:rsidRPr="00E87A9A" w:rsidRDefault="00915E41" w:rsidP="00915E41">
            <w:pPr>
              <w:pStyle w:val="box"/>
              <w:rPr>
                <w:rStyle w:val="boxChar"/>
                <w:sz w:val="24"/>
              </w:rPr>
            </w:pPr>
          </w:p>
        </w:tc>
        <w:tc>
          <w:tcPr>
            <w:tcW w:w="9892" w:type="dxa"/>
            <w:gridSpan w:val="5"/>
          </w:tcPr>
          <w:p w14:paraId="6CE7D4A0" w14:textId="77777777" w:rsidR="00915E41" w:rsidRPr="00E87A9A" w:rsidRDefault="008742D2" w:rsidP="00915E41">
            <w:pPr>
              <w:pStyle w:val="body"/>
              <w:tabs>
                <w:tab w:val="left" w:pos="1751"/>
              </w:tabs>
              <w:spacing w:after="0" w:line="240" w:lineRule="auto"/>
            </w:pPr>
            <w:sdt>
              <w:sdtPr>
                <w:rPr>
                  <w:rStyle w:val="boxChar"/>
                  <w:sz w:val="24"/>
                </w:rPr>
                <w:id w:val="2096434837"/>
                <w14:checkbox>
                  <w14:checked w14:val="1"/>
                  <w14:checkedState w14:val="2612" w14:font="MS Gothic"/>
                  <w14:uncheckedState w14:val="2610" w14:font="MS Gothic"/>
                </w14:checkbox>
              </w:sdtPr>
              <w:sdtEndPr>
                <w:rPr>
                  <w:rStyle w:val="boxChar"/>
                </w:rPr>
              </w:sdtEndPr>
              <w:sdtContent>
                <w:r w:rsidR="00DD290B">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CD0DFC" w:rsidRPr="00E87A9A">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14:paraId="14D4E08C" w14:textId="77777777" w:rsidR="00915E41" w:rsidRPr="00E87A9A" w:rsidRDefault="00915E41" w:rsidP="00915E41">
            <w:pPr>
              <w:pStyle w:val="body"/>
            </w:pPr>
          </w:p>
        </w:tc>
      </w:tr>
      <w:tr w:rsidR="00651452" w:rsidRPr="000F6047" w14:paraId="5AF0A125" w14:textId="77777777" w:rsidTr="000F6047">
        <w:trPr>
          <w:trHeight w:val="224"/>
        </w:trPr>
        <w:tc>
          <w:tcPr>
            <w:tcW w:w="456" w:type="dxa"/>
          </w:tcPr>
          <w:p w14:paraId="1B2C453A" w14:textId="77777777" w:rsidR="00651452" w:rsidRPr="000F6047" w:rsidRDefault="00651452" w:rsidP="00915E41">
            <w:pPr>
              <w:pStyle w:val="box"/>
              <w:rPr>
                <w:rStyle w:val="boxChar"/>
                <w:sz w:val="2"/>
                <w:szCs w:val="2"/>
              </w:rPr>
            </w:pPr>
          </w:p>
        </w:tc>
        <w:tc>
          <w:tcPr>
            <w:tcW w:w="9892" w:type="dxa"/>
            <w:gridSpan w:val="5"/>
          </w:tcPr>
          <w:p w14:paraId="0C687F97" w14:textId="77777777" w:rsidR="00651452" w:rsidRPr="000F6047" w:rsidRDefault="00651452" w:rsidP="00915E41">
            <w:pPr>
              <w:pStyle w:val="body"/>
              <w:tabs>
                <w:tab w:val="left" w:pos="1751"/>
              </w:tabs>
              <w:spacing w:after="0" w:line="240" w:lineRule="auto"/>
              <w:rPr>
                <w:rStyle w:val="boxChar"/>
                <w:sz w:val="2"/>
                <w:szCs w:val="2"/>
              </w:rPr>
            </w:pPr>
          </w:p>
        </w:tc>
        <w:tc>
          <w:tcPr>
            <w:tcW w:w="424" w:type="dxa"/>
          </w:tcPr>
          <w:p w14:paraId="1FF37C34" w14:textId="77777777" w:rsidR="00651452" w:rsidRPr="000F6047" w:rsidRDefault="00651452" w:rsidP="00915E41">
            <w:pPr>
              <w:pStyle w:val="body"/>
              <w:rPr>
                <w:sz w:val="2"/>
                <w:szCs w:val="2"/>
              </w:rPr>
            </w:pPr>
          </w:p>
        </w:tc>
      </w:tr>
      <w:tr w:rsidR="00EC6418" w:rsidRPr="00E87A9A" w14:paraId="58985570" w14:textId="77777777" w:rsidTr="002A1AD9">
        <w:tc>
          <w:tcPr>
            <w:tcW w:w="10772" w:type="dxa"/>
            <w:gridSpan w:val="7"/>
          </w:tcPr>
          <w:p w14:paraId="5C62E281" w14:textId="77777777" w:rsidR="00EC6418" w:rsidRPr="00E87A9A" w:rsidRDefault="00991CA3"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14:paraId="7F0FFC14"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14:paraId="67129D13"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14:paraId="5020D79D"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14:paraId="16FC8997"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14:paraId="71371A61"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14:paraId="69FBE1BD"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DD290B" w14:paraId="3748DFA6"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14:paraId="2346851A" w14:textId="77777777" w:rsidR="00DD290B" w:rsidRDefault="00DD290B">
            <w:pPr>
              <w:spacing w:after="0"/>
              <w:rPr>
                <w:rFonts w:ascii="Arial" w:hAnsi="Arial" w:cs="Arial"/>
                <w:i/>
                <w:sz w:val="18"/>
                <w:szCs w:val="18"/>
              </w:rPr>
            </w:pPr>
            <w:r>
              <w:rPr>
                <w:rFonts w:ascii="Arial" w:hAnsi="Arial" w:cs="Arial"/>
                <w:sz w:val="18"/>
                <w:szCs w:val="18"/>
              </w:rPr>
              <w:t xml:space="preserve">Woma pythons </w:t>
            </w:r>
          </w:p>
          <w:p w14:paraId="636CF768" w14:textId="77777777" w:rsidR="00DD290B" w:rsidRDefault="00DD290B">
            <w:pPr>
              <w:pStyle w:val="body"/>
              <w:tabs>
                <w:tab w:val="left" w:pos="1751"/>
              </w:tabs>
              <w:spacing w:after="0" w:line="240" w:lineRule="auto"/>
              <w:rPr>
                <w:rStyle w:val="boxChar"/>
              </w:rPr>
            </w:pPr>
          </w:p>
        </w:tc>
        <w:tc>
          <w:tcPr>
            <w:tcW w:w="4678" w:type="dxa"/>
          </w:tcPr>
          <w:p w14:paraId="665C3D20" w14:textId="77777777" w:rsidR="00DD290B" w:rsidRDefault="00DD290B">
            <w:pPr>
              <w:pStyle w:val="body"/>
              <w:tabs>
                <w:tab w:val="left" w:pos="1751"/>
              </w:tabs>
              <w:spacing w:after="0" w:line="240" w:lineRule="auto"/>
              <w:rPr>
                <w:rStyle w:val="boxChar"/>
                <w:szCs w:val="18"/>
              </w:rPr>
            </w:pPr>
            <w:r>
              <w:rPr>
                <w:i/>
                <w:szCs w:val="18"/>
              </w:rPr>
              <w:t>(Aspidites ramsay)</w:t>
            </w:r>
          </w:p>
        </w:tc>
        <w:tc>
          <w:tcPr>
            <w:tcW w:w="1410" w:type="dxa"/>
          </w:tcPr>
          <w:p w14:paraId="7BA1E77D" w14:textId="77777777" w:rsidR="00DD290B" w:rsidRDefault="00C327D5"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5</w:t>
            </w:r>
          </w:p>
        </w:tc>
        <w:tc>
          <w:tcPr>
            <w:tcW w:w="1141" w:type="dxa"/>
          </w:tcPr>
          <w:p w14:paraId="0D3A91B6" w14:textId="77777777" w:rsidR="00DD290B"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c>
          <w:tcPr>
            <w:tcW w:w="1133" w:type="dxa"/>
            <w:gridSpan w:val="2"/>
          </w:tcPr>
          <w:p w14:paraId="1AF4AACB" w14:textId="77777777" w:rsidR="00DD290B"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r>
      <w:tr w:rsidR="00DD290B" w14:paraId="6A263CF2"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14:paraId="01B8BC19" w14:textId="77777777" w:rsidR="00DD290B" w:rsidRDefault="00DD290B">
            <w:pPr>
              <w:pStyle w:val="body"/>
              <w:tabs>
                <w:tab w:val="left" w:pos="1751"/>
              </w:tabs>
              <w:spacing w:after="0" w:line="240" w:lineRule="auto"/>
              <w:rPr>
                <w:rStyle w:val="boxChar"/>
                <w:szCs w:val="18"/>
              </w:rPr>
            </w:pPr>
            <w:r>
              <w:rPr>
                <w:szCs w:val="18"/>
              </w:rPr>
              <w:t xml:space="preserve">Blackheaded pythons </w:t>
            </w:r>
          </w:p>
          <w:p w14:paraId="2714C7ED" w14:textId="77777777" w:rsidR="00DD290B" w:rsidRDefault="00DD290B">
            <w:pPr>
              <w:pStyle w:val="body"/>
              <w:tabs>
                <w:tab w:val="left" w:pos="1751"/>
              </w:tabs>
              <w:spacing w:after="0" w:line="240" w:lineRule="auto"/>
              <w:rPr>
                <w:rStyle w:val="boxChar"/>
                <w:szCs w:val="18"/>
              </w:rPr>
            </w:pPr>
          </w:p>
        </w:tc>
        <w:tc>
          <w:tcPr>
            <w:tcW w:w="4678" w:type="dxa"/>
          </w:tcPr>
          <w:p w14:paraId="63469575" w14:textId="77777777" w:rsidR="00DD290B" w:rsidRDefault="00DD290B">
            <w:pPr>
              <w:pStyle w:val="body"/>
              <w:tabs>
                <w:tab w:val="left" w:pos="1751"/>
              </w:tabs>
              <w:spacing w:after="0" w:line="240" w:lineRule="auto"/>
              <w:rPr>
                <w:rStyle w:val="boxChar"/>
                <w:szCs w:val="18"/>
              </w:rPr>
            </w:pPr>
            <w:r>
              <w:rPr>
                <w:i/>
                <w:szCs w:val="18"/>
              </w:rPr>
              <w:t>(Aspidites melanocephalus)</w:t>
            </w:r>
          </w:p>
        </w:tc>
        <w:tc>
          <w:tcPr>
            <w:tcW w:w="1410" w:type="dxa"/>
          </w:tcPr>
          <w:p w14:paraId="25E0897D" w14:textId="77777777" w:rsidR="00DD290B" w:rsidRDefault="00C327D5"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5</w:t>
            </w:r>
          </w:p>
        </w:tc>
        <w:tc>
          <w:tcPr>
            <w:tcW w:w="1141" w:type="dxa"/>
          </w:tcPr>
          <w:p w14:paraId="32074E09" w14:textId="77777777" w:rsidR="00DD290B"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DD290B" w:rsidRPr="00C1100D">
                  <w:rPr>
                    <w:rStyle w:val="boxChar"/>
                    <w:rFonts w:hint="eastAsia"/>
                    <w:sz w:val="24"/>
                  </w:rPr>
                  <w:t>☐</w:t>
                </w:r>
              </w:sdtContent>
            </w:sdt>
          </w:p>
        </w:tc>
        <w:tc>
          <w:tcPr>
            <w:tcW w:w="1133" w:type="dxa"/>
            <w:gridSpan w:val="2"/>
          </w:tcPr>
          <w:p w14:paraId="5D499000" w14:textId="77777777" w:rsidR="00DD290B"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1"/>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r>
      <w:tr w:rsidR="00B85937" w14:paraId="7518346E"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57FCEDCC" w14:textId="77777777" w:rsidR="003D63C5" w:rsidRDefault="003D63C5" w:rsidP="009D3465">
            <w:pPr>
              <w:pStyle w:val="body"/>
              <w:tabs>
                <w:tab w:val="left" w:pos="1751"/>
              </w:tabs>
              <w:spacing w:after="0" w:line="240" w:lineRule="auto"/>
              <w:rPr>
                <w:rStyle w:val="boxChar"/>
                <w:rFonts w:ascii="Arial" w:hAnsi="Arial"/>
                <w:szCs w:val="18"/>
              </w:rPr>
            </w:pPr>
          </w:p>
          <w:p w14:paraId="1D3B9BCE"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12D4E882"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0CE87F53"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4E693A30"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5EA35A1"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AFEF89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14:paraId="3CA06316" w14:textId="77777777" w:rsidR="003D63C5" w:rsidRDefault="003D63C5" w:rsidP="009D3465">
            <w:pPr>
              <w:pStyle w:val="body"/>
              <w:tabs>
                <w:tab w:val="left" w:pos="1751"/>
              </w:tabs>
              <w:spacing w:after="0" w:line="240" w:lineRule="auto"/>
              <w:rPr>
                <w:rStyle w:val="boxChar"/>
                <w:rFonts w:ascii="Arial" w:hAnsi="Arial"/>
                <w:szCs w:val="18"/>
              </w:rPr>
            </w:pPr>
          </w:p>
          <w:p w14:paraId="70061808"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34D4F154"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83AF842"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3952E686"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C6287C2"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CB9D19E"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14:paraId="12938DE7" w14:textId="77777777" w:rsidR="003D63C5" w:rsidRDefault="003D63C5" w:rsidP="009D3465">
            <w:pPr>
              <w:pStyle w:val="body"/>
              <w:tabs>
                <w:tab w:val="left" w:pos="1751"/>
              </w:tabs>
              <w:spacing w:after="0" w:line="240" w:lineRule="auto"/>
              <w:rPr>
                <w:rStyle w:val="boxChar"/>
                <w:rFonts w:ascii="Arial" w:hAnsi="Arial"/>
                <w:szCs w:val="18"/>
              </w:rPr>
            </w:pPr>
          </w:p>
          <w:p w14:paraId="41B7909D"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3A33ABA1"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B4C1C19"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1DED867"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D20C1DB"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38D2D5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14:paraId="6FAB52D1" w14:textId="77777777" w:rsidR="003D63C5" w:rsidRDefault="003D63C5" w:rsidP="009D3465">
            <w:pPr>
              <w:pStyle w:val="body"/>
              <w:tabs>
                <w:tab w:val="left" w:pos="1751"/>
              </w:tabs>
              <w:spacing w:after="0" w:line="240" w:lineRule="auto"/>
              <w:rPr>
                <w:rStyle w:val="boxChar"/>
                <w:rFonts w:ascii="Arial" w:hAnsi="Arial"/>
                <w:szCs w:val="18"/>
              </w:rPr>
            </w:pPr>
          </w:p>
          <w:p w14:paraId="1A951384"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641A5E88"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2A96E5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8FB88EE"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04C0CD35"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3EB9589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0A1045B6" w14:textId="77777777" w:rsidR="003D63C5" w:rsidRDefault="003D63C5" w:rsidP="009D3465">
            <w:pPr>
              <w:pStyle w:val="body"/>
              <w:tabs>
                <w:tab w:val="left" w:pos="1751"/>
              </w:tabs>
              <w:spacing w:after="0" w:line="240" w:lineRule="auto"/>
              <w:rPr>
                <w:rStyle w:val="boxChar"/>
                <w:rFonts w:ascii="Arial" w:hAnsi="Arial"/>
                <w:szCs w:val="18"/>
              </w:rPr>
            </w:pPr>
          </w:p>
          <w:p w14:paraId="2D4EFD1B"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A50D22B"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199BA1E7"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29ECC13"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107AE60"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990C0AD"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14:paraId="67878C4A" w14:textId="77777777" w:rsidR="003D63C5" w:rsidRDefault="003D63C5" w:rsidP="009D3465">
            <w:pPr>
              <w:pStyle w:val="body"/>
              <w:tabs>
                <w:tab w:val="left" w:pos="1751"/>
              </w:tabs>
              <w:spacing w:after="0" w:line="240" w:lineRule="auto"/>
              <w:rPr>
                <w:rStyle w:val="boxChar"/>
                <w:rFonts w:ascii="Arial" w:hAnsi="Arial"/>
                <w:szCs w:val="18"/>
              </w:rPr>
            </w:pPr>
          </w:p>
          <w:p w14:paraId="561DD603"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51A816D7"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38812992"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4E249C5B"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D8F327C"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7BAAD99"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313C699E" w14:textId="77777777" w:rsidR="003D63C5" w:rsidRDefault="003D63C5" w:rsidP="009D3465">
            <w:pPr>
              <w:pStyle w:val="body"/>
              <w:tabs>
                <w:tab w:val="left" w:pos="1751"/>
              </w:tabs>
              <w:spacing w:after="0" w:line="240" w:lineRule="auto"/>
              <w:rPr>
                <w:rStyle w:val="boxChar"/>
                <w:rFonts w:ascii="Arial" w:hAnsi="Arial"/>
                <w:szCs w:val="18"/>
              </w:rPr>
            </w:pPr>
          </w:p>
          <w:p w14:paraId="75AC91C9"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7861BF7B"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58FBCE70"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4F2B8929"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439C801"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090A822"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5FA29B40" w14:textId="77777777" w:rsidR="003D63C5" w:rsidRDefault="003D63C5" w:rsidP="009D3465">
            <w:pPr>
              <w:pStyle w:val="body"/>
              <w:tabs>
                <w:tab w:val="left" w:pos="1751"/>
              </w:tabs>
              <w:spacing w:after="0" w:line="240" w:lineRule="auto"/>
              <w:rPr>
                <w:rStyle w:val="boxChar"/>
                <w:rFonts w:ascii="Arial" w:hAnsi="Arial"/>
                <w:szCs w:val="18"/>
              </w:rPr>
            </w:pPr>
          </w:p>
          <w:p w14:paraId="7C2AC9D4"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108DB338"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27211FB8"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3CCAAE69"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691C072"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A92710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288F0E93" w14:textId="77777777" w:rsidR="003D63C5" w:rsidRDefault="003D63C5" w:rsidP="009D3465">
            <w:pPr>
              <w:pStyle w:val="body"/>
              <w:tabs>
                <w:tab w:val="left" w:pos="1751"/>
              </w:tabs>
              <w:spacing w:after="0" w:line="240" w:lineRule="auto"/>
              <w:rPr>
                <w:rStyle w:val="boxChar"/>
                <w:rFonts w:ascii="Arial" w:hAnsi="Arial"/>
                <w:szCs w:val="18"/>
              </w:rPr>
            </w:pPr>
          </w:p>
          <w:p w14:paraId="132ED84D"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072CAC9C"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57E69DB5"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453D1C12"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46AA6EB"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38A21C6"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7F078D82" w14:textId="77777777" w:rsidR="003D63C5" w:rsidRDefault="003D63C5" w:rsidP="009D3465">
            <w:pPr>
              <w:pStyle w:val="body"/>
              <w:tabs>
                <w:tab w:val="left" w:pos="1751"/>
              </w:tabs>
              <w:spacing w:after="0" w:line="240" w:lineRule="auto"/>
              <w:rPr>
                <w:rStyle w:val="boxChar"/>
                <w:rFonts w:ascii="Arial" w:hAnsi="Arial"/>
                <w:szCs w:val="18"/>
              </w:rPr>
            </w:pPr>
          </w:p>
          <w:p w14:paraId="5FCC9E40"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7DFD7FD"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16DDD79"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ED65F9F"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11F298F"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D1AC42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14:paraId="253E8611" w14:textId="77777777" w:rsidR="003D63C5" w:rsidRDefault="003D63C5" w:rsidP="009D3465">
            <w:pPr>
              <w:pStyle w:val="body"/>
              <w:tabs>
                <w:tab w:val="left" w:pos="1751"/>
              </w:tabs>
              <w:spacing w:after="0" w:line="240" w:lineRule="auto"/>
              <w:rPr>
                <w:rStyle w:val="boxChar"/>
                <w:rFonts w:ascii="Arial" w:hAnsi="Arial"/>
                <w:szCs w:val="18"/>
              </w:rPr>
            </w:pPr>
          </w:p>
          <w:p w14:paraId="6AAA0B8C"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1889DDBE"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C0C7A5E"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5BF58C5"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18BD3158"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1B15B7A"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76E3D512" w14:textId="77777777" w:rsidR="003D63C5" w:rsidRDefault="003D63C5" w:rsidP="009D3465">
            <w:pPr>
              <w:pStyle w:val="body"/>
              <w:tabs>
                <w:tab w:val="left" w:pos="1751"/>
              </w:tabs>
              <w:spacing w:after="0" w:line="240" w:lineRule="auto"/>
              <w:rPr>
                <w:rStyle w:val="boxChar"/>
                <w:rFonts w:ascii="Arial" w:hAnsi="Arial"/>
                <w:szCs w:val="18"/>
              </w:rPr>
            </w:pPr>
          </w:p>
          <w:p w14:paraId="1D7209A1"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3AE82328"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6997BD0"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92FC2EF"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8564C14"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0D1F14A"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14:paraId="6C0F4AB5" w14:textId="77777777" w:rsidR="003D63C5" w:rsidRDefault="003D63C5" w:rsidP="009D3465">
            <w:pPr>
              <w:pStyle w:val="body"/>
              <w:tabs>
                <w:tab w:val="left" w:pos="1751"/>
              </w:tabs>
              <w:spacing w:after="0" w:line="240" w:lineRule="auto"/>
              <w:rPr>
                <w:rStyle w:val="boxChar"/>
                <w:rFonts w:ascii="Arial" w:hAnsi="Arial"/>
                <w:szCs w:val="18"/>
              </w:rPr>
            </w:pPr>
          </w:p>
          <w:p w14:paraId="21B1F778"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36F77DB"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2655EE6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49A83AE3"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5E80342"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3897D055"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14:paraId="51227674" w14:textId="77777777" w:rsidR="003D63C5" w:rsidRDefault="003D63C5" w:rsidP="009D3465">
            <w:pPr>
              <w:pStyle w:val="body"/>
              <w:tabs>
                <w:tab w:val="left" w:pos="1751"/>
              </w:tabs>
              <w:spacing w:after="0" w:line="240" w:lineRule="auto"/>
              <w:rPr>
                <w:rStyle w:val="boxChar"/>
                <w:rFonts w:ascii="Arial" w:hAnsi="Arial"/>
                <w:szCs w:val="18"/>
              </w:rPr>
            </w:pPr>
          </w:p>
          <w:p w14:paraId="3227206D"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2213B8BC"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9A2D48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26C0C6F1"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C9CDB59"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CB36F9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14:paraId="33200F0B" w14:textId="77777777" w:rsidR="003D63C5" w:rsidRDefault="003D63C5" w:rsidP="009D3465">
            <w:pPr>
              <w:pStyle w:val="body"/>
              <w:tabs>
                <w:tab w:val="left" w:pos="1751"/>
              </w:tabs>
              <w:spacing w:after="0" w:line="240" w:lineRule="auto"/>
              <w:rPr>
                <w:rStyle w:val="boxChar"/>
                <w:rFonts w:ascii="Arial" w:hAnsi="Arial"/>
                <w:szCs w:val="18"/>
              </w:rPr>
            </w:pPr>
          </w:p>
          <w:p w14:paraId="6FEDDB61"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130615E5"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B82BD3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1A0FA30"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7AAC0CD"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7FDBAE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2ACD862B" w14:textId="77777777" w:rsidR="003D63C5" w:rsidRDefault="003D63C5" w:rsidP="009D3465">
            <w:pPr>
              <w:pStyle w:val="body"/>
              <w:tabs>
                <w:tab w:val="left" w:pos="1751"/>
              </w:tabs>
              <w:spacing w:after="0" w:line="240" w:lineRule="auto"/>
              <w:rPr>
                <w:rStyle w:val="boxChar"/>
                <w:rFonts w:ascii="Arial" w:hAnsi="Arial"/>
                <w:szCs w:val="18"/>
              </w:rPr>
            </w:pPr>
          </w:p>
          <w:p w14:paraId="29A0F8F0"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1F7AD672"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4681A34A"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662197C"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C788E74" w14:textId="77777777" w:rsidR="003D63C5" w:rsidRDefault="008742D2"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14:paraId="4BF803B0" w14:textId="77777777" w:rsidR="003D63C5" w:rsidRPr="003D63C5" w:rsidRDefault="003D63C5">
      <w:pPr>
        <w:spacing w:after="160" w:line="259" w:lineRule="auto"/>
        <w:rPr>
          <w:rFonts w:ascii="Arial" w:hAnsi="Arial" w:cs="Arial"/>
          <w:b/>
          <w:sz w:val="2"/>
          <w:szCs w:val="2"/>
        </w:rPr>
      </w:pPr>
      <w:r w:rsidRPr="003D63C5">
        <w:rPr>
          <w:b/>
          <w:sz w:val="2"/>
          <w:szCs w:val="2"/>
        </w:rPr>
        <w:br w:type="page"/>
      </w:r>
    </w:p>
    <w:p w14:paraId="04B253A1" w14:textId="77777777"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14:paraId="483EEF0D" w14:textId="77777777"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14:paraId="54A84A2F" w14:textId="77777777" w:rsidTr="009D3465">
        <w:tc>
          <w:tcPr>
            <w:tcW w:w="547" w:type="dxa"/>
          </w:tcPr>
          <w:p w14:paraId="31659BF7" w14:textId="77777777" w:rsidR="003D63C5" w:rsidRPr="00E87A9A" w:rsidRDefault="008742D2" w:rsidP="009D3465">
            <w:pPr>
              <w:pStyle w:val="box"/>
            </w:pPr>
            <w:sdt>
              <w:sdtPr>
                <w:rPr>
                  <w:rStyle w:val="boxChar"/>
                  <w:sz w:val="24"/>
                </w:rPr>
                <w:id w:val="-183783581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r w:rsidR="003D63C5" w:rsidRPr="00E87A9A">
              <w:rPr>
                <w:rStyle w:val="boxChar"/>
                <w:sz w:val="24"/>
              </w:rPr>
              <w:t xml:space="preserve"> </w:t>
            </w:r>
          </w:p>
        </w:tc>
        <w:tc>
          <w:tcPr>
            <w:tcW w:w="10089" w:type="dxa"/>
          </w:tcPr>
          <w:p w14:paraId="221D2F32" w14:textId="77777777" w:rsidR="003D63C5" w:rsidRPr="003D63C5" w:rsidRDefault="003D63C5" w:rsidP="009D3465">
            <w:pPr>
              <w:pStyle w:val="body"/>
            </w:pPr>
            <w:r w:rsidRPr="003D63C5">
              <w:rPr>
                <w:szCs w:val="18"/>
              </w:rPr>
              <w:t>Relevant up-to-date experience for the proposed species held by the department</w:t>
            </w:r>
          </w:p>
        </w:tc>
      </w:tr>
      <w:tr w:rsidR="003D63C5" w:rsidRPr="00E87A9A" w14:paraId="2A51E1CF" w14:textId="77777777" w:rsidTr="009D3465">
        <w:tc>
          <w:tcPr>
            <w:tcW w:w="547" w:type="dxa"/>
          </w:tcPr>
          <w:p w14:paraId="5732CFAE" w14:textId="77777777" w:rsidR="003D63C5" w:rsidRDefault="008742D2" w:rsidP="009D3465">
            <w:pPr>
              <w:pStyle w:val="box"/>
              <w:rPr>
                <w:rStyle w:val="boxChar"/>
                <w:sz w:val="24"/>
              </w:rPr>
            </w:pPr>
            <w:sdt>
              <w:sdtPr>
                <w:rPr>
                  <w:rStyle w:val="boxChar"/>
                  <w:sz w:val="24"/>
                </w:rPr>
                <w:id w:val="-1553685210"/>
                <w14:checkbox>
                  <w14:checked w14:val="1"/>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c>
          <w:tcPr>
            <w:tcW w:w="10089" w:type="dxa"/>
          </w:tcPr>
          <w:p w14:paraId="5356218C" w14:textId="77777777" w:rsidR="003D63C5" w:rsidRPr="003D63C5" w:rsidRDefault="003D63C5" w:rsidP="009D3465">
            <w:pPr>
              <w:pStyle w:val="body"/>
            </w:pPr>
            <w:r w:rsidRPr="003D63C5">
              <w:rPr>
                <w:szCs w:val="18"/>
              </w:rPr>
              <w:t>Relevant up-to-date experience for the proposed species attached</w:t>
            </w:r>
          </w:p>
        </w:tc>
      </w:tr>
      <w:tr w:rsidR="003D63C5" w:rsidRPr="00E87A9A" w14:paraId="153A87B2" w14:textId="77777777" w:rsidTr="009D3465">
        <w:tc>
          <w:tcPr>
            <w:tcW w:w="547" w:type="dxa"/>
          </w:tcPr>
          <w:p w14:paraId="225095E5" w14:textId="77777777" w:rsidR="003D63C5" w:rsidRPr="00E87A9A" w:rsidRDefault="008742D2" w:rsidP="009D3465">
            <w:pPr>
              <w:pStyle w:val="box"/>
            </w:pPr>
            <w:sdt>
              <w:sdtPr>
                <w:rPr>
                  <w:rStyle w:val="boxChar"/>
                  <w:sz w:val="24"/>
                </w:rPr>
                <w:id w:val="217259435"/>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14:paraId="089347EA" w14:textId="77777777" w:rsidR="003D63C5" w:rsidRPr="003D63C5" w:rsidRDefault="003D63C5" w:rsidP="009D3465">
            <w:pPr>
              <w:pStyle w:val="body"/>
            </w:pPr>
            <w:r w:rsidRPr="003D63C5">
              <w:rPr>
                <w:szCs w:val="18"/>
              </w:rPr>
              <w:t>Relevant up-to-date experience for the proposed species detailed below:</w:t>
            </w:r>
          </w:p>
        </w:tc>
      </w:tr>
      <w:tr w:rsidR="007C2493" w:rsidRPr="00E87A9A" w14:paraId="3C9E53F0" w14:textId="77777777" w:rsidTr="009D3465">
        <w:tc>
          <w:tcPr>
            <w:tcW w:w="547" w:type="dxa"/>
          </w:tcPr>
          <w:p w14:paraId="0174672C" w14:textId="77777777" w:rsidR="007C2493" w:rsidRDefault="007C2493" w:rsidP="009D3465">
            <w:pPr>
              <w:pStyle w:val="box"/>
              <w:rPr>
                <w:rStyle w:val="boxChar"/>
                <w:sz w:val="24"/>
              </w:rPr>
            </w:pPr>
          </w:p>
        </w:tc>
        <w:sdt>
          <w:sdtPr>
            <w:rPr>
              <w:rFonts w:ascii="MS Gothic" w:eastAsia="MS Gothic" w:hAnsi="MS Gothic"/>
              <w:szCs w:val="18"/>
            </w:rPr>
            <w:id w:val="38876570"/>
            <w:placeholder>
              <w:docPart w:val="DefaultPlaceholder_1081868574"/>
            </w:placeholder>
            <w:showingPlcHdr/>
          </w:sdtPr>
          <w:sdtEndPr/>
          <w:sdtContent>
            <w:tc>
              <w:tcPr>
                <w:tcW w:w="10089" w:type="dxa"/>
              </w:tcPr>
              <w:p w14:paraId="69A6BC9A" w14:textId="77777777" w:rsidR="007C2493" w:rsidRPr="003D63C5" w:rsidRDefault="007C2493" w:rsidP="009D3465">
                <w:pPr>
                  <w:pStyle w:val="body"/>
                  <w:rPr>
                    <w:szCs w:val="18"/>
                  </w:rPr>
                </w:pPr>
                <w:r w:rsidRPr="00573FC3">
                  <w:rPr>
                    <w:rStyle w:val="PlaceholderText"/>
                  </w:rPr>
                  <w:t>Click here to enter text.</w:t>
                </w:r>
              </w:p>
            </w:tc>
          </w:sdtContent>
        </w:sdt>
      </w:tr>
    </w:tbl>
    <w:p w14:paraId="2106E406" w14:textId="77777777"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14:paraId="16330491" w14:textId="77777777" w:rsidTr="00214D54">
        <w:tc>
          <w:tcPr>
            <w:tcW w:w="10762" w:type="dxa"/>
            <w:gridSpan w:val="2"/>
          </w:tcPr>
          <w:p w14:paraId="206678BF" w14:textId="77777777"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14:paraId="680EEF77" w14:textId="77777777" w:rsidTr="00CD0DFC">
        <w:tc>
          <w:tcPr>
            <w:tcW w:w="567" w:type="dxa"/>
          </w:tcPr>
          <w:p w14:paraId="3E42E599" w14:textId="77777777" w:rsidR="00CD0DFC" w:rsidRPr="00E87A9A" w:rsidRDefault="008742D2"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14:paraId="276EFDE5" w14:textId="77777777"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14:paraId="3F3DFCCF" w14:textId="77777777" w:rsidTr="00CD0DFC">
        <w:tc>
          <w:tcPr>
            <w:tcW w:w="567" w:type="dxa"/>
          </w:tcPr>
          <w:p w14:paraId="200587B1" w14:textId="77777777" w:rsidR="00CD0DFC" w:rsidRPr="000472D1" w:rsidRDefault="008742D2" w:rsidP="00CD0DFC">
            <w:pPr>
              <w:pStyle w:val="box"/>
            </w:pPr>
            <w:sdt>
              <w:sdtPr>
                <w:rPr>
                  <w:rStyle w:val="boxChar"/>
                  <w:sz w:val="22"/>
                </w:rPr>
                <w:id w:val="-703016357"/>
                <w14:checkbox>
                  <w14:checked w14:val="1"/>
                  <w14:checkedState w14:val="2612" w14:font="MS Gothic"/>
                  <w14:uncheckedState w14:val="2610" w14:font="MS Gothic"/>
                </w14:checkbox>
              </w:sdtPr>
              <w:sdtEndPr>
                <w:rPr>
                  <w:rStyle w:val="boxChar"/>
                </w:rPr>
              </w:sdtEndPr>
              <w:sdtContent>
                <w:r w:rsidR="00DD290B">
                  <w:rPr>
                    <w:rStyle w:val="boxChar"/>
                    <w:rFonts w:hint="eastAsia"/>
                    <w:sz w:val="22"/>
                  </w:rPr>
                  <w:t>☒</w:t>
                </w:r>
              </w:sdtContent>
            </w:sdt>
          </w:p>
        </w:tc>
        <w:tc>
          <w:tcPr>
            <w:tcW w:w="10195" w:type="dxa"/>
          </w:tcPr>
          <w:p w14:paraId="0F335484" w14:textId="77777777" w:rsidR="00CD0DFC" w:rsidRPr="000472D1" w:rsidRDefault="00CD0DFC" w:rsidP="00CD0DFC">
            <w:pPr>
              <w:pStyle w:val="body"/>
            </w:pPr>
            <w:r w:rsidRPr="000472D1">
              <w:t>In a regular enclosure at the regular enclosure site not available for viewing by the public?</w:t>
            </w:r>
          </w:p>
        </w:tc>
      </w:tr>
      <w:tr w:rsidR="00CD0DFC" w:rsidRPr="000472D1" w14:paraId="3E2C31A7" w14:textId="77777777" w:rsidTr="00CD0DFC">
        <w:tc>
          <w:tcPr>
            <w:tcW w:w="567" w:type="dxa"/>
          </w:tcPr>
          <w:p w14:paraId="48185529" w14:textId="77777777" w:rsidR="00CD0DFC" w:rsidRPr="000472D1" w:rsidRDefault="008742D2" w:rsidP="00CD0DFC">
            <w:pPr>
              <w:pStyle w:val="box"/>
            </w:pPr>
            <w:sdt>
              <w:sdtPr>
                <w:rPr>
                  <w:rStyle w:val="boxChar"/>
                  <w:sz w:val="22"/>
                </w:rPr>
                <w:id w:val="19802589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6887D611" w14:textId="77777777" w:rsidR="00CD0DFC" w:rsidRPr="000472D1" w:rsidRDefault="00CD0DFC" w:rsidP="00CD0DFC">
            <w:pPr>
              <w:pStyle w:val="body"/>
            </w:pPr>
            <w:r w:rsidRPr="000472D1">
              <w:t>In a regular enclosure at the regular enclosure site that is open to the public most of the time?</w:t>
            </w:r>
          </w:p>
        </w:tc>
      </w:tr>
    </w:tbl>
    <w:p w14:paraId="4079A797" w14:textId="77777777"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14:paraId="40BA1495" w14:textId="77777777" w:rsidTr="00FA2FC6">
        <w:tc>
          <w:tcPr>
            <w:tcW w:w="10762" w:type="dxa"/>
            <w:gridSpan w:val="2"/>
          </w:tcPr>
          <w:p w14:paraId="161F101E" w14:textId="77777777"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14:paraId="023A68C0" w14:textId="77777777" w:rsidTr="00FA2FC6">
        <w:tc>
          <w:tcPr>
            <w:tcW w:w="567" w:type="dxa"/>
          </w:tcPr>
          <w:p w14:paraId="3DB46F1F" w14:textId="77777777" w:rsidR="00CD0DFC" w:rsidRPr="000472D1" w:rsidRDefault="008742D2" w:rsidP="00FA2FC6">
            <w:pPr>
              <w:pStyle w:val="box"/>
              <w:rPr>
                <w:rStyle w:val="boxChar"/>
                <w:sz w:val="22"/>
              </w:rPr>
            </w:pPr>
            <w:sdt>
              <w:sdtPr>
                <w:rPr>
                  <w:rStyle w:val="boxChar"/>
                  <w:sz w:val="22"/>
                </w:rPr>
                <w:id w:val="1433464060"/>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4E17CDAE" w14:textId="77777777"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14:paraId="307DC028" w14:textId="77777777" w:rsidTr="00FA2FC6">
        <w:tc>
          <w:tcPr>
            <w:tcW w:w="567" w:type="dxa"/>
          </w:tcPr>
          <w:p w14:paraId="15D14DBE" w14:textId="77777777" w:rsidR="00CD0DFC" w:rsidRPr="000472D1" w:rsidRDefault="008742D2"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19A02A26" w14:textId="77777777"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14:paraId="7AA1C352" w14:textId="77777777" w:rsidTr="00CD0DFC">
        <w:tc>
          <w:tcPr>
            <w:tcW w:w="567" w:type="dxa"/>
          </w:tcPr>
          <w:p w14:paraId="63419BE4" w14:textId="77777777" w:rsidR="00CD0DFC" w:rsidRPr="000472D1" w:rsidRDefault="008742D2" w:rsidP="00FA2FC6">
            <w:pPr>
              <w:pStyle w:val="box"/>
            </w:pPr>
            <w:sdt>
              <w:sdtPr>
                <w:rPr>
                  <w:rStyle w:val="boxChar"/>
                  <w:sz w:val="22"/>
                </w:rPr>
                <w:id w:val="-1320042216"/>
                <w14:checkbox>
                  <w14:checked w14:val="1"/>
                  <w14:checkedState w14:val="2612" w14:font="MS Gothic"/>
                  <w14:uncheckedState w14:val="2610" w14:font="MS Gothic"/>
                </w14:checkbox>
              </w:sdtPr>
              <w:sdtEndPr>
                <w:rPr>
                  <w:rStyle w:val="boxChar"/>
                </w:rPr>
              </w:sdtEndPr>
              <w:sdtContent>
                <w:r w:rsidR="00DD290B">
                  <w:rPr>
                    <w:rStyle w:val="boxChar"/>
                    <w:rFonts w:hint="eastAsia"/>
                    <w:sz w:val="22"/>
                  </w:rPr>
                  <w:t>☒</w:t>
                </w:r>
              </w:sdtContent>
            </w:sdt>
          </w:p>
        </w:tc>
        <w:tc>
          <w:tcPr>
            <w:tcW w:w="10195" w:type="dxa"/>
          </w:tcPr>
          <w:p w14:paraId="6706601A" w14:textId="77777777"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14:paraId="6756F16D" w14:textId="77777777" w:rsidTr="00FA2FC6">
        <w:tc>
          <w:tcPr>
            <w:tcW w:w="567" w:type="dxa"/>
          </w:tcPr>
          <w:p w14:paraId="2ACF26FD" w14:textId="77777777" w:rsidR="00CD0DFC" w:rsidRPr="000472D1" w:rsidRDefault="008742D2" w:rsidP="00CD0DFC">
            <w:pPr>
              <w:pStyle w:val="box"/>
              <w:rPr>
                <w:rStyle w:val="boxChar"/>
                <w:sz w:val="22"/>
              </w:rPr>
            </w:pPr>
            <w:sdt>
              <w:sdtPr>
                <w:rPr>
                  <w:rStyle w:val="boxChar"/>
                  <w:sz w:val="22"/>
                </w:rPr>
                <w:id w:val="1160815563"/>
                <w14:checkbox>
                  <w14:checked w14:val="1"/>
                  <w14:checkedState w14:val="2612" w14:font="MS Gothic"/>
                  <w14:uncheckedState w14:val="2610" w14:font="MS Gothic"/>
                </w14:checkbox>
              </w:sdtPr>
              <w:sdtEndPr>
                <w:rPr>
                  <w:rStyle w:val="boxChar"/>
                </w:rPr>
              </w:sdtEndPr>
              <w:sdtContent>
                <w:r w:rsidR="00DD290B">
                  <w:rPr>
                    <w:rStyle w:val="boxChar"/>
                    <w:rFonts w:hint="eastAsia"/>
                    <w:sz w:val="22"/>
                  </w:rPr>
                  <w:t>☒</w:t>
                </w:r>
              </w:sdtContent>
            </w:sdt>
          </w:p>
        </w:tc>
        <w:tc>
          <w:tcPr>
            <w:tcW w:w="10195" w:type="dxa"/>
          </w:tcPr>
          <w:p w14:paraId="681777AC" w14:textId="77777777"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14:paraId="2C91C80A" w14:textId="77777777" w:rsidTr="00FA2FC6">
        <w:tc>
          <w:tcPr>
            <w:tcW w:w="567" w:type="dxa"/>
          </w:tcPr>
          <w:p w14:paraId="0D78CAAD" w14:textId="77777777" w:rsidR="00CD0DFC" w:rsidRPr="000472D1" w:rsidRDefault="008742D2"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6E040DC9" w14:textId="77777777"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14:paraId="2ED0BAF5" w14:textId="77777777" w:rsidTr="00CD0DFC">
        <w:tc>
          <w:tcPr>
            <w:tcW w:w="567" w:type="dxa"/>
          </w:tcPr>
          <w:p w14:paraId="6FB3F063" w14:textId="77777777" w:rsidR="00CD0DFC" w:rsidRPr="000472D1" w:rsidRDefault="008742D2"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6519EE1D" w14:textId="77777777"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14:paraId="3CD937C3" w14:textId="77777777" w:rsidTr="00CD0DFC">
        <w:tc>
          <w:tcPr>
            <w:tcW w:w="567" w:type="dxa"/>
          </w:tcPr>
          <w:p w14:paraId="18A11C7A" w14:textId="77777777" w:rsidR="00CD0DFC" w:rsidRPr="000472D1" w:rsidRDefault="008742D2"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77CE3521" w14:textId="77777777" w:rsidR="00CD0DFC" w:rsidRPr="000472D1" w:rsidRDefault="00CD0DFC" w:rsidP="00CD0DFC">
            <w:pPr>
              <w:pStyle w:val="body"/>
            </w:pPr>
            <w:r w:rsidRPr="000472D1">
              <w:t>Recording the animal’s image for the purposes of film and television production?</w:t>
            </w:r>
          </w:p>
        </w:tc>
      </w:tr>
    </w:tbl>
    <w:p w14:paraId="743D0895" w14:textId="77777777" w:rsidR="002D14F4" w:rsidRPr="000472D1" w:rsidRDefault="002D14F4">
      <w:pPr>
        <w:spacing w:after="160" w:line="259" w:lineRule="auto"/>
        <w:rPr>
          <w:rFonts w:ascii="Arial" w:hAnsi="Arial" w:cs="Arial"/>
          <w:b/>
          <w:szCs w:val="24"/>
        </w:rPr>
      </w:pPr>
    </w:p>
    <w:p w14:paraId="647F26AD" w14:textId="77777777"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14:paraId="7CFBA013" w14:textId="77777777"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14:paraId="5C38E1F3" w14:textId="77777777"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14:paraId="0D411A98" w14:textId="77777777"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14:paraId="15A6019A" w14:textId="77777777" w:rsidR="007C2493" w:rsidRPr="007C2493" w:rsidRDefault="007C2493" w:rsidP="007C2493">
      <w:pPr>
        <w:pStyle w:val="ListParagraph"/>
        <w:spacing w:after="120"/>
        <w:ind w:left="766"/>
        <w:rPr>
          <w:rStyle w:val="bodyChar"/>
          <w:szCs w:val="18"/>
        </w:rPr>
      </w:pPr>
    </w:p>
    <w:p w14:paraId="1C983642" w14:textId="77777777"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rPr>
          <w:rFonts w:ascii="Arial" w:hAnsi="Arial" w:cs="Arial"/>
          <w:sz w:val="18"/>
        </w:rPr>
        <w:id w:val="1315753353"/>
        <w:placeholder>
          <w:docPart w:val="DefaultPlaceholder_1081868574"/>
        </w:placeholder>
      </w:sdtPr>
      <w:sdtEndPr/>
      <w:sdtContent>
        <w:p w14:paraId="16663621"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 xml:space="preserve">Enclosures will depend on the size of the snake and only one snake will be housed per enclosure. </w:t>
          </w:r>
        </w:p>
        <w:p w14:paraId="6A3753A5" w14:textId="77777777" w:rsidR="00DD290B" w:rsidRPr="00200CB4" w:rsidRDefault="00200CB4" w:rsidP="00DD290B">
          <w:pPr>
            <w:pStyle w:val="ListParagraph"/>
            <w:spacing w:before="60" w:after="0"/>
            <w:rPr>
              <w:rFonts w:ascii="Arial" w:hAnsi="Arial" w:cs="Arial"/>
              <w:b/>
              <w:sz w:val="18"/>
              <w:szCs w:val="18"/>
            </w:rPr>
          </w:pPr>
          <w:r>
            <w:rPr>
              <w:rFonts w:ascii="Arial" w:hAnsi="Arial" w:cs="Arial"/>
              <w:b/>
              <w:i/>
              <w:sz w:val="18"/>
              <w:szCs w:val="18"/>
            </w:rPr>
            <w:t>Types of r</w:t>
          </w:r>
          <w:r w:rsidR="00DD290B" w:rsidRPr="00200CB4">
            <w:rPr>
              <w:rFonts w:ascii="Arial" w:hAnsi="Arial" w:cs="Arial"/>
              <w:b/>
              <w:i/>
              <w:sz w:val="18"/>
              <w:szCs w:val="18"/>
            </w:rPr>
            <w:t xml:space="preserve">egular enclosures </w:t>
          </w:r>
          <w:r w:rsidR="00DD290B" w:rsidRPr="00200CB4">
            <w:rPr>
              <w:rFonts w:ascii="Arial" w:hAnsi="Arial" w:cs="Arial"/>
              <w:b/>
              <w:sz w:val="18"/>
              <w:szCs w:val="18"/>
            </w:rPr>
            <w:t>will be as follows;</w:t>
          </w:r>
        </w:p>
        <w:p w14:paraId="6790E1F7"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Minimum enclosure size for snakes up to 50cm  = 30cm (length) x 20cm (deep) x 10cm (high) ventilated clip lock hard plastic containers</w:t>
          </w:r>
          <w:r w:rsidR="00200CB4">
            <w:rPr>
              <w:rFonts w:ascii="Arial" w:hAnsi="Arial" w:cs="Arial"/>
              <w:b/>
              <w:sz w:val="18"/>
              <w:szCs w:val="18"/>
            </w:rPr>
            <w:t xml:space="preserve"> in locked room</w:t>
          </w:r>
          <w:r w:rsidRPr="00200CB4">
            <w:rPr>
              <w:rFonts w:ascii="Arial" w:hAnsi="Arial" w:cs="Arial"/>
              <w:b/>
              <w:sz w:val="18"/>
              <w:szCs w:val="18"/>
            </w:rPr>
            <w:t xml:space="preserve"> (Appendix 3, photo 1). </w:t>
          </w:r>
        </w:p>
        <w:p w14:paraId="3C39B8B1"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Or a surface area no smaller than 0.6m</w:t>
          </w:r>
          <w:r w:rsidRPr="00200CB4">
            <w:rPr>
              <w:rFonts w:ascii="Arial" w:hAnsi="Arial" w:cs="Arial"/>
              <w:b/>
              <w:sz w:val="18"/>
              <w:szCs w:val="18"/>
              <w:vertAlign w:val="superscript"/>
            </w:rPr>
            <w:t xml:space="preserve">2 </w:t>
          </w:r>
        </w:p>
        <w:p w14:paraId="0D6F30BA"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Minimum enclosure size for snakes 50cm – 200cm = 120cm (length) x 70cm (deep) x 50cm (high) (Appendix 3, photo 2). All enclosures will be made of fibreglass with a glass front sliding door</w:t>
          </w:r>
          <w:r w:rsidR="00200CB4">
            <w:rPr>
              <w:rFonts w:ascii="Arial" w:hAnsi="Arial" w:cs="Arial"/>
              <w:b/>
              <w:sz w:val="18"/>
              <w:szCs w:val="18"/>
            </w:rPr>
            <w:t xml:space="preserve"> and key entry locked</w:t>
          </w:r>
          <w:r w:rsidRPr="00200CB4">
            <w:rPr>
              <w:rFonts w:ascii="Arial" w:hAnsi="Arial" w:cs="Arial"/>
              <w:b/>
              <w:sz w:val="18"/>
              <w:szCs w:val="18"/>
            </w:rPr>
            <w:t>.</w:t>
          </w:r>
        </w:p>
        <w:p w14:paraId="7DACFB8D"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Or a surface area no smaller than 0.84m</w:t>
          </w:r>
          <w:r w:rsidRPr="00200CB4">
            <w:rPr>
              <w:rFonts w:ascii="Arial" w:hAnsi="Arial" w:cs="Arial"/>
              <w:b/>
              <w:sz w:val="18"/>
              <w:szCs w:val="18"/>
              <w:vertAlign w:val="superscript"/>
            </w:rPr>
            <w:t>2</w:t>
          </w:r>
        </w:p>
        <w:p w14:paraId="703B41F6"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Minimum enclosure size for snakes over 200cm = 150cm (length) x 100cm (deep) x 50cm (high) (Appendix 3, photo 3). All enclosures will be made of fibreglass with a glass front sliding door</w:t>
          </w:r>
          <w:r w:rsidR="00200CB4">
            <w:rPr>
              <w:rFonts w:ascii="Arial" w:hAnsi="Arial" w:cs="Arial"/>
              <w:b/>
              <w:sz w:val="18"/>
              <w:szCs w:val="18"/>
            </w:rPr>
            <w:t xml:space="preserve"> and key entry locked</w:t>
          </w:r>
          <w:r w:rsidRPr="00200CB4">
            <w:rPr>
              <w:rFonts w:ascii="Arial" w:hAnsi="Arial" w:cs="Arial"/>
              <w:b/>
              <w:sz w:val="18"/>
              <w:szCs w:val="18"/>
            </w:rPr>
            <w:t>.</w:t>
          </w:r>
        </w:p>
        <w:p w14:paraId="2C5E7061"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Or a surface area no smaller than 1.5m</w:t>
          </w:r>
          <w:r w:rsidRPr="00200CB4">
            <w:rPr>
              <w:rFonts w:ascii="Arial" w:hAnsi="Arial" w:cs="Arial"/>
              <w:b/>
              <w:sz w:val="18"/>
              <w:szCs w:val="18"/>
              <w:vertAlign w:val="superscript"/>
            </w:rPr>
            <w:t>2</w:t>
          </w:r>
        </w:p>
        <w:p w14:paraId="3E0A1660" w14:textId="77777777" w:rsidR="00B85937" w:rsidRPr="00E87A9A" w:rsidRDefault="008742D2" w:rsidP="00B85937">
          <w:pPr>
            <w:pStyle w:val="body"/>
            <w:ind w:left="720"/>
          </w:pPr>
        </w:p>
      </w:sdtContent>
    </w:sdt>
    <w:p w14:paraId="24093240" w14:textId="6CCBB820" w:rsidR="002D14F4" w:rsidRDefault="002D14F4" w:rsidP="002D14F4">
      <w:pPr>
        <w:pStyle w:val="body"/>
        <w:numPr>
          <w:ilvl w:val="0"/>
          <w:numId w:val="9"/>
        </w:numPr>
        <w:rPr>
          <w:i/>
        </w:rPr>
      </w:pPr>
      <w:r w:rsidRPr="00E87A9A">
        <w:lastRenderedPageBreak/>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sdt>
      <w:sdtPr>
        <w:rPr>
          <w:rFonts w:ascii="Arial" w:hAnsi="Arial" w:cs="Arial"/>
          <w:i/>
          <w:sz w:val="18"/>
          <w:szCs w:val="18"/>
        </w:rPr>
        <w:id w:val="1935171413"/>
        <w:placeholder>
          <w:docPart w:val="DefaultPlaceholder_1081868574"/>
        </w:placeholder>
      </w:sdtPr>
      <w:sdtEndPr>
        <w:rPr>
          <w:szCs w:val="22"/>
        </w:rPr>
      </w:sdtEndPr>
      <w:sdtContent>
        <w:p w14:paraId="0FD97EC5" w14:textId="7708024A" w:rsidR="00DD290B" w:rsidRPr="00200CB4" w:rsidRDefault="00DD290B" w:rsidP="00DD290B">
          <w:pPr>
            <w:spacing w:before="60" w:after="0"/>
            <w:ind w:left="709"/>
            <w:rPr>
              <w:rFonts w:ascii="Arial" w:hAnsi="Arial" w:cs="Arial"/>
              <w:b/>
              <w:sz w:val="18"/>
              <w:szCs w:val="18"/>
            </w:rPr>
          </w:pPr>
          <w:r w:rsidRPr="00200CB4">
            <w:rPr>
              <w:rFonts w:ascii="Arial" w:hAnsi="Arial" w:cs="Arial"/>
              <w:b/>
              <w:sz w:val="18"/>
              <w:szCs w:val="18"/>
            </w:rPr>
            <w:t xml:space="preserve">All snakes </w:t>
          </w:r>
          <w:r w:rsidR="00200CB4">
            <w:rPr>
              <w:rFonts w:ascii="Arial" w:hAnsi="Arial" w:cs="Arial"/>
              <w:b/>
              <w:sz w:val="18"/>
              <w:szCs w:val="18"/>
            </w:rPr>
            <w:t xml:space="preserve">exhibited outside the regular enclosure site </w:t>
          </w:r>
          <w:r w:rsidRPr="00200CB4">
            <w:rPr>
              <w:rFonts w:ascii="Arial" w:hAnsi="Arial" w:cs="Arial"/>
              <w:b/>
              <w:sz w:val="18"/>
              <w:szCs w:val="18"/>
            </w:rPr>
            <w:t xml:space="preserve">will be </w:t>
          </w:r>
          <w:r w:rsidR="001B55CA">
            <w:rPr>
              <w:rFonts w:ascii="Arial" w:hAnsi="Arial" w:cs="Arial"/>
              <w:b/>
              <w:sz w:val="18"/>
              <w:szCs w:val="18"/>
            </w:rPr>
            <w:t>exhibited</w:t>
          </w:r>
          <w:r w:rsidR="001B55CA" w:rsidRPr="00200CB4">
            <w:rPr>
              <w:rFonts w:ascii="Arial" w:hAnsi="Arial" w:cs="Arial"/>
              <w:b/>
              <w:sz w:val="18"/>
              <w:szCs w:val="18"/>
            </w:rPr>
            <w:t xml:space="preserve"> </w:t>
          </w:r>
          <w:r w:rsidRPr="00200CB4">
            <w:rPr>
              <w:rFonts w:ascii="Arial" w:hAnsi="Arial" w:cs="Arial"/>
              <w:b/>
              <w:sz w:val="18"/>
              <w:szCs w:val="18"/>
            </w:rPr>
            <w:t xml:space="preserve">in fully enclosed glass tanks which come with a key entry lock (Appendix 2, photo 4). </w:t>
          </w:r>
          <w:r w:rsidR="001B55CA">
            <w:rPr>
              <w:rFonts w:ascii="Arial" w:hAnsi="Arial" w:cs="Arial"/>
              <w:b/>
              <w:sz w:val="18"/>
              <w:szCs w:val="18"/>
            </w:rPr>
            <w:t xml:space="preserve">These tanks are smaller and snakes will only be temporarily housed within during exhibits off the regular enclosure site. </w:t>
          </w:r>
          <w:r w:rsidRPr="00200CB4">
            <w:rPr>
              <w:rFonts w:ascii="Arial" w:hAnsi="Arial" w:cs="Arial"/>
              <w:b/>
              <w:sz w:val="18"/>
              <w:szCs w:val="18"/>
            </w:rPr>
            <w:t xml:space="preserve">Display tanks will have heat mats/cords, a UV light and a bowl of water provided. </w:t>
          </w:r>
        </w:p>
        <w:p w14:paraId="25E103EA"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 xml:space="preserve">Enclosures will depend on the size of the snake and only one snake will be housed per enclosure. </w:t>
          </w:r>
        </w:p>
        <w:p w14:paraId="445FF243" w14:textId="77777777" w:rsidR="00DD290B" w:rsidRPr="00200CB4" w:rsidRDefault="00DD290B" w:rsidP="00DD290B">
          <w:pPr>
            <w:spacing w:before="60" w:after="0"/>
            <w:ind w:left="709"/>
            <w:rPr>
              <w:rFonts w:ascii="Arial" w:hAnsi="Arial" w:cs="Arial"/>
              <w:b/>
              <w:i/>
              <w:sz w:val="18"/>
              <w:szCs w:val="18"/>
            </w:rPr>
          </w:pPr>
          <w:r w:rsidRPr="00200CB4">
            <w:rPr>
              <w:rFonts w:ascii="Arial" w:hAnsi="Arial" w:cs="Arial"/>
              <w:b/>
              <w:i/>
              <w:sz w:val="18"/>
              <w:szCs w:val="18"/>
            </w:rPr>
            <w:t>Other authorised enclosures will be as follows:</w:t>
          </w:r>
        </w:p>
        <w:p w14:paraId="2FDDCE68" w14:textId="77777777" w:rsidR="00DD290B" w:rsidRPr="00200CB4" w:rsidRDefault="00DD290B" w:rsidP="00DD290B">
          <w:pPr>
            <w:spacing w:before="60" w:after="0"/>
            <w:ind w:left="709"/>
            <w:rPr>
              <w:rFonts w:ascii="Arial" w:hAnsi="Arial" w:cs="Arial"/>
              <w:b/>
              <w:sz w:val="18"/>
              <w:szCs w:val="18"/>
            </w:rPr>
          </w:pPr>
          <w:r w:rsidRPr="00200CB4">
            <w:rPr>
              <w:rFonts w:ascii="Arial" w:hAnsi="Arial" w:cs="Arial"/>
              <w:b/>
              <w:sz w:val="18"/>
              <w:szCs w:val="18"/>
            </w:rPr>
            <w:t>Minimum enclosure size for snakes 50 – 200cm = 90cm (length) x 40cm (wide) x 40cm (high).</w:t>
          </w:r>
        </w:p>
        <w:p w14:paraId="6B442BFE" w14:textId="77777777" w:rsidR="00DD290B" w:rsidRPr="00200CB4" w:rsidRDefault="00DD290B" w:rsidP="00DD290B">
          <w:pPr>
            <w:pStyle w:val="ListParagraph"/>
            <w:spacing w:before="60" w:after="0"/>
            <w:ind w:left="709" w:firstLine="11"/>
            <w:rPr>
              <w:rFonts w:ascii="Arial" w:hAnsi="Arial" w:cs="Arial"/>
              <w:b/>
              <w:sz w:val="18"/>
              <w:szCs w:val="18"/>
            </w:rPr>
          </w:pPr>
          <w:r w:rsidRPr="00200CB4">
            <w:rPr>
              <w:rFonts w:ascii="Arial" w:hAnsi="Arial" w:cs="Arial"/>
              <w:b/>
              <w:sz w:val="18"/>
              <w:szCs w:val="18"/>
            </w:rPr>
            <w:t>Or a surface area no smaller than 0.36m</w:t>
          </w:r>
          <w:r w:rsidRPr="00200CB4">
            <w:rPr>
              <w:rFonts w:ascii="Arial" w:hAnsi="Arial" w:cs="Arial"/>
              <w:b/>
              <w:sz w:val="18"/>
              <w:szCs w:val="18"/>
              <w:vertAlign w:val="superscript"/>
            </w:rPr>
            <w:t>2</w:t>
          </w:r>
        </w:p>
        <w:p w14:paraId="3158A2AA" w14:textId="77777777" w:rsidR="00DD290B" w:rsidRPr="00200CB4" w:rsidRDefault="00DD290B" w:rsidP="00DD290B">
          <w:pPr>
            <w:spacing w:before="60" w:after="0"/>
            <w:ind w:left="709"/>
            <w:rPr>
              <w:rFonts w:ascii="Arial" w:hAnsi="Arial" w:cs="Arial"/>
              <w:b/>
              <w:sz w:val="18"/>
              <w:szCs w:val="18"/>
            </w:rPr>
          </w:pPr>
          <w:r w:rsidRPr="00200CB4">
            <w:rPr>
              <w:rFonts w:ascii="Arial" w:hAnsi="Arial" w:cs="Arial"/>
              <w:b/>
              <w:sz w:val="18"/>
              <w:szCs w:val="18"/>
            </w:rPr>
            <w:t>Minimum enclosure size for snakes over 200cm = 110cm (length) x 60cm (deep) x 40cm (high)</w:t>
          </w:r>
        </w:p>
        <w:p w14:paraId="3065231C" w14:textId="77777777" w:rsidR="00DD290B" w:rsidRPr="00200CB4" w:rsidRDefault="00DD290B" w:rsidP="00DD290B">
          <w:pPr>
            <w:pStyle w:val="ListParagraph"/>
            <w:spacing w:before="60" w:after="0"/>
            <w:ind w:left="709"/>
            <w:rPr>
              <w:rFonts w:ascii="Arial" w:hAnsi="Arial" w:cs="Arial"/>
              <w:b/>
              <w:sz w:val="18"/>
              <w:szCs w:val="18"/>
            </w:rPr>
          </w:pPr>
          <w:r w:rsidRPr="00200CB4">
            <w:rPr>
              <w:rFonts w:ascii="Arial" w:hAnsi="Arial" w:cs="Arial"/>
              <w:b/>
              <w:sz w:val="18"/>
              <w:szCs w:val="18"/>
            </w:rPr>
            <w:t>Or a surface area no smaller than 0.66m</w:t>
          </w:r>
          <w:r w:rsidRPr="00200CB4">
            <w:rPr>
              <w:rFonts w:ascii="Arial" w:hAnsi="Arial" w:cs="Arial"/>
              <w:b/>
              <w:sz w:val="18"/>
              <w:szCs w:val="18"/>
              <w:vertAlign w:val="superscript"/>
            </w:rPr>
            <w:t>2</w:t>
          </w:r>
        </w:p>
        <w:p w14:paraId="3300AA5C" w14:textId="747A9052"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 xml:space="preserve">For transportation snakes will be individually placed in </w:t>
          </w:r>
          <w:r w:rsidR="00200CB4">
            <w:rPr>
              <w:rFonts w:ascii="Arial" w:hAnsi="Arial" w:cs="Arial"/>
              <w:b/>
              <w:sz w:val="18"/>
              <w:szCs w:val="18"/>
            </w:rPr>
            <w:t>bags (</w:t>
          </w:r>
          <w:r w:rsidR="00D726A7">
            <w:rPr>
              <w:rFonts w:ascii="Arial" w:hAnsi="Arial" w:cs="Arial"/>
              <w:b/>
              <w:sz w:val="18"/>
              <w:szCs w:val="18"/>
            </w:rPr>
            <w:t xml:space="preserve">see </w:t>
          </w:r>
          <w:r w:rsidR="00200CB4">
            <w:rPr>
              <w:rFonts w:ascii="Arial" w:hAnsi="Arial" w:cs="Arial"/>
              <w:b/>
              <w:sz w:val="18"/>
              <w:szCs w:val="18"/>
            </w:rPr>
            <w:t>attached</w:t>
          </w:r>
          <w:r w:rsidR="00D726A7">
            <w:rPr>
              <w:rFonts w:ascii="Arial" w:hAnsi="Arial" w:cs="Arial"/>
              <w:b/>
              <w:sz w:val="18"/>
              <w:szCs w:val="18"/>
            </w:rPr>
            <w:t xml:space="preserve"> photo</w:t>
          </w:r>
          <w:r w:rsidR="00200CB4">
            <w:rPr>
              <w:rFonts w:ascii="Arial" w:hAnsi="Arial" w:cs="Arial"/>
              <w:b/>
              <w:sz w:val="18"/>
              <w:szCs w:val="18"/>
            </w:rPr>
            <w:t>)</w:t>
          </w:r>
          <w:r w:rsidRPr="00200CB4">
            <w:rPr>
              <w:rFonts w:ascii="Arial" w:hAnsi="Arial" w:cs="Arial"/>
              <w:b/>
              <w:sz w:val="18"/>
              <w:szCs w:val="18"/>
            </w:rPr>
            <w:t xml:space="preserve"> and each </w:t>
          </w:r>
          <w:r w:rsidR="00200CB4">
            <w:rPr>
              <w:rFonts w:ascii="Arial" w:hAnsi="Arial" w:cs="Arial"/>
              <w:b/>
              <w:sz w:val="18"/>
              <w:szCs w:val="18"/>
            </w:rPr>
            <w:t>bag</w:t>
          </w:r>
          <w:r w:rsidRPr="00200CB4">
            <w:rPr>
              <w:rFonts w:ascii="Arial" w:hAnsi="Arial" w:cs="Arial"/>
              <w:b/>
              <w:sz w:val="18"/>
              <w:szCs w:val="18"/>
            </w:rPr>
            <w:t xml:space="preserve"> will be labelled and allocated to a specific snake. </w:t>
          </w:r>
          <w:r w:rsidR="00200CB4">
            <w:rPr>
              <w:rFonts w:ascii="Arial" w:hAnsi="Arial" w:cs="Arial"/>
              <w:b/>
              <w:sz w:val="18"/>
              <w:szCs w:val="18"/>
            </w:rPr>
            <w:t>Bags</w:t>
          </w:r>
          <w:r w:rsidRPr="00200CB4">
            <w:rPr>
              <w:rFonts w:ascii="Arial" w:hAnsi="Arial" w:cs="Arial"/>
              <w:b/>
              <w:sz w:val="18"/>
              <w:szCs w:val="18"/>
            </w:rPr>
            <w:t xml:space="preserve"> </w:t>
          </w:r>
          <w:r w:rsidR="001B55CA">
            <w:rPr>
              <w:rFonts w:ascii="Arial" w:hAnsi="Arial" w:cs="Arial"/>
              <w:b/>
              <w:sz w:val="18"/>
              <w:szCs w:val="18"/>
            </w:rPr>
            <w:t xml:space="preserve">are </w:t>
          </w:r>
          <w:r w:rsidR="001B55CA" w:rsidRPr="00200CB4">
            <w:rPr>
              <w:rFonts w:ascii="Arial" w:hAnsi="Arial" w:cs="Arial"/>
              <w:b/>
              <w:sz w:val="18"/>
              <w:szCs w:val="18"/>
            </w:rPr>
            <w:t>turned</w:t>
          </w:r>
          <w:r w:rsidRPr="00200CB4">
            <w:rPr>
              <w:rFonts w:ascii="Arial" w:hAnsi="Arial" w:cs="Arial"/>
              <w:b/>
              <w:sz w:val="18"/>
              <w:szCs w:val="18"/>
            </w:rPr>
            <w:t xml:space="preserve"> </w:t>
          </w:r>
          <w:r w:rsidR="001B55CA" w:rsidRPr="00200CB4">
            <w:rPr>
              <w:rFonts w:ascii="Arial" w:hAnsi="Arial" w:cs="Arial"/>
              <w:b/>
              <w:sz w:val="18"/>
              <w:szCs w:val="18"/>
            </w:rPr>
            <w:t>inside out</w:t>
          </w:r>
          <w:r w:rsidRPr="00200CB4">
            <w:rPr>
              <w:rFonts w:ascii="Arial" w:hAnsi="Arial" w:cs="Arial"/>
              <w:b/>
              <w:sz w:val="18"/>
              <w:szCs w:val="18"/>
            </w:rPr>
            <w:t xml:space="preserve"> and have a strip of material </w:t>
          </w:r>
          <w:r w:rsidR="00D726A7">
            <w:rPr>
              <w:rFonts w:ascii="Arial" w:hAnsi="Arial" w:cs="Arial"/>
              <w:b/>
              <w:sz w:val="18"/>
              <w:szCs w:val="18"/>
            </w:rPr>
            <w:t>sewn</w:t>
          </w:r>
          <w:r w:rsidR="00D726A7" w:rsidRPr="00200CB4">
            <w:rPr>
              <w:rFonts w:ascii="Arial" w:hAnsi="Arial" w:cs="Arial"/>
              <w:b/>
              <w:sz w:val="18"/>
              <w:szCs w:val="18"/>
            </w:rPr>
            <w:t xml:space="preserve"> </w:t>
          </w:r>
          <w:r w:rsidRPr="00200CB4">
            <w:rPr>
              <w:rFonts w:ascii="Arial" w:hAnsi="Arial" w:cs="Arial"/>
              <w:b/>
              <w:sz w:val="18"/>
              <w:szCs w:val="18"/>
            </w:rPr>
            <w:t>on for tying the bag off to prevent escape. Once the snake is secured within the bag they will then be placed inside individual plastic tubs which are clip locked and have ventilation holes</w:t>
          </w:r>
          <w:r w:rsidR="00200CB4">
            <w:rPr>
              <w:rFonts w:ascii="Arial" w:hAnsi="Arial" w:cs="Arial"/>
              <w:b/>
              <w:sz w:val="18"/>
              <w:szCs w:val="18"/>
            </w:rPr>
            <w:t xml:space="preserve"> as attached</w:t>
          </w:r>
          <w:r w:rsidRPr="00200CB4">
            <w:rPr>
              <w:rFonts w:ascii="Arial" w:hAnsi="Arial" w:cs="Arial"/>
              <w:b/>
              <w:sz w:val="18"/>
              <w:szCs w:val="18"/>
            </w:rPr>
            <w:t xml:space="preserve"> (tool boxes or other materials with conductive metals will not be used for holding snakes). Snakes will be transported in an air-conditioned car and at no point be left in the car unattended. For further detail please refer to the “Travelling for Displays Policy”.</w:t>
          </w:r>
        </w:p>
        <w:p w14:paraId="3B94664F" w14:textId="77777777" w:rsidR="00B85937" w:rsidRPr="000472D1" w:rsidRDefault="008742D2" w:rsidP="00B85937">
          <w:pPr>
            <w:pStyle w:val="body"/>
            <w:ind w:left="720"/>
            <w:rPr>
              <w:i/>
            </w:rPr>
          </w:pPr>
        </w:p>
      </w:sdtContent>
    </w:sdt>
    <w:p w14:paraId="4725CB33" w14:textId="77777777" w:rsidR="0083687D" w:rsidRPr="00B85937" w:rsidRDefault="0083687D" w:rsidP="0083687D">
      <w:pPr>
        <w:pStyle w:val="body"/>
        <w:numPr>
          <w:ilvl w:val="0"/>
          <w:numId w:val="9"/>
        </w:numPr>
        <w:rPr>
          <w:b/>
        </w:rPr>
      </w:pPr>
      <w:r w:rsidRPr="000472D1">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Style w:val="bodyChar"/>
          <w:b/>
        </w:rPr>
        <w:id w:val="1181703585"/>
        <w:placeholder>
          <w:docPart w:val="DefaultPlaceholder_1081868574"/>
        </w:placeholder>
      </w:sdtPr>
      <w:sdtEndPr>
        <w:rPr>
          <w:rStyle w:val="bodyChar"/>
        </w:rPr>
      </w:sdtEndPr>
      <w:sdtContent>
        <w:p w14:paraId="0FF14FF4"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i/>
              <w:sz w:val="18"/>
              <w:szCs w:val="18"/>
            </w:rPr>
            <w:t xml:space="preserve">Aspidites </w:t>
          </w:r>
          <w:r w:rsidRPr="00200CB4">
            <w:rPr>
              <w:rFonts w:ascii="Arial" w:hAnsi="Arial" w:cs="Arial"/>
              <w:b/>
              <w:sz w:val="18"/>
              <w:szCs w:val="18"/>
            </w:rPr>
            <w:t>species</w:t>
          </w:r>
          <w:r w:rsidRPr="00200CB4">
            <w:rPr>
              <w:rFonts w:ascii="Arial" w:hAnsi="Arial" w:cs="Arial"/>
              <w:b/>
              <w:i/>
              <w:sz w:val="18"/>
              <w:szCs w:val="18"/>
            </w:rPr>
            <w:t xml:space="preserve"> </w:t>
          </w:r>
          <w:r w:rsidRPr="00200CB4">
            <w:rPr>
              <w:rFonts w:ascii="Arial" w:hAnsi="Arial" w:cs="Arial"/>
              <w:b/>
              <w:sz w:val="18"/>
              <w:szCs w:val="18"/>
            </w:rPr>
            <w:t xml:space="preserve">are generally more terrestrial in behaviour rather than arboreal therefore more space at a square metre capacity rather than a cubic metre capacity will be given. </w:t>
          </w:r>
        </w:p>
        <w:p w14:paraId="3794F0C0"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A rock to aid in sloughing will be provided within the enclosure as well as a water bowl large enough for the snake to immerse itself in</w:t>
          </w:r>
          <w:r w:rsidR="00200CB4">
            <w:rPr>
              <w:rFonts w:ascii="Arial" w:hAnsi="Arial" w:cs="Arial"/>
              <w:b/>
              <w:sz w:val="18"/>
              <w:szCs w:val="18"/>
            </w:rPr>
            <w:t xml:space="preserve">. </w:t>
          </w:r>
          <w:r w:rsidRPr="00200CB4">
            <w:rPr>
              <w:rFonts w:ascii="Arial" w:hAnsi="Arial" w:cs="Arial"/>
              <w:b/>
              <w:sz w:val="18"/>
              <w:szCs w:val="18"/>
            </w:rPr>
            <w:t xml:space="preserve">Snakes will be held individually and a hide box relevant to the snake size will be provided and have an entry/exit hole. The box will be made of wood so there will be no problems with the snake tipping the box over onto the exit hole and becoming trapped. Newspaper will be used as a substrate and spot cleaning/water changes will be done daily with a full enclosure clean and substrate change every week. During weekly enclosure clean outs snakes are placed in their allocated transport travel containers and enclosures are cleaned with F10 solution as well as the dedicated snake cleaning utensils. </w:t>
          </w:r>
        </w:p>
        <w:p w14:paraId="67E4B690" w14:textId="78EEDFF1"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A UV light will be set on a timer for daylight hours and ceramic heat bulbs (wattage dependant on time of year) will be fixed within the enclosure and connected to a thermostat. Smaller snakes will be provided heat cords and/or heat mats and a water bowl. Temperature range within the enclosure will be between 27 - 35°C with a dual point digital thermometer fixed within the enclosure recording cooler and warmer areas of the enclosure. This species requires higher temperatures however there may be periods during winter where part</w:t>
          </w:r>
          <w:r w:rsidR="00630C85">
            <w:rPr>
              <w:rFonts w:ascii="Arial" w:hAnsi="Arial" w:cs="Arial"/>
              <w:b/>
              <w:sz w:val="18"/>
              <w:szCs w:val="18"/>
            </w:rPr>
            <w:t>s</w:t>
          </w:r>
          <w:r w:rsidRPr="00200CB4">
            <w:rPr>
              <w:rFonts w:ascii="Arial" w:hAnsi="Arial" w:cs="Arial"/>
              <w:b/>
              <w:sz w:val="18"/>
              <w:szCs w:val="18"/>
            </w:rPr>
            <w:t xml:space="preserve"> of the enclosure may drop to a minimum of 27°C during the coldest part of the night</w:t>
          </w:r>
          <w:r w:rsidR="00630C85">
            <w:rPr>
              <w:rFonts w:ascii="Arial" w:hAnsi="Arial" w:cs="Arial"/>
              <w:b/>
              <w:sz w:val="18"/>
              <w:szCs w:val="18"/>
            </w:rPr>
            <w:t xml:space="preserve">. </w:t>
          </w:r>
          <w:r w:rsidRPr="00200CB4">
            <w:rPr>
              <w:rFonts w:ascii="Arial" w:hAnsi="Arial" w:cs="Arial"/>
              <w:b/>
              <w:sz w:val="18"/>
              <w:szCs w:val="18"/>
            </w:rPr>
            <w:t xml:space="preserve"> </w:t>
          </w:r>
          <w:r w:rsidR="00630C85">
            <w:rPr>
              <w:rFonts w:ascii="Arial" w:hAnsi="Arial" w:cs="Arial"/>
              <w:b/>
              <w:sz w:val="18"/>
              <w:szCs w:val="18"/>
            </w:rPr>
            <w:t>T</w:t>
          </w:r>
          <w:r w:rsidRPr="00200CB4">
            <w:rPr>
              <w:rFonts w:ascii="Arial" w:hAnsi="Arial" w:cs="Arial"/>
              <w:b/>
              <w:sz w:val="18"/>
              <w:szCs w:val="18"/>
            </w:rPr>
            <w:t xml:space="preserve">he majority of the time the various temperature gradients within the </w:t>
          </w:r>
          <w:r w:rsidR="007B01CF" w:rsidRPr="00200CB4">
            <w:rPr>
              <w:rFonts w:ascii="Arial" w:hAnsi="Arial" w:cs="Arial"/>
              <w:b/>
              <w:sz w:val="18"/>
              <w:szCs w:val="18"/>
            </w:rPr>
            <w:t xml:space="preserve">median being around </w:t>
          </w:r>
          <w:r w:rsidRPr="00200CB4">
            <w:rPr>
              <w:rFonts w:ascii="Arial" w:hAnsi="Arial" w:cs="Arial"/>
              <w:b/>
              <w:sz w:val="18"/>
              <w:szCs w:val="18"/>
            </w:rPr>
            <w:t>30°C or over. Even though this species may not want to submerse itself in water or require UV lights for the proposed periods of time, they are available if it so desires to assist in providing maximum animal welfare benefits for the snakes.</w:t>
          </w:r>
        </w:p>
        <w:p w14:paraId="4C3C90B9"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Depending on the individual snake</w:t>
          </w:r>
          <w:r w:rsidR="00630C85">
            <w:rPr>
              <w:rFonts w:ascii="Arial" w:hAnsi="Arial" w:cs="Arial"/>
              <w:b/>
              <w:sz w:val="18"/>
              <w:szCs w:val="18"/>
            </w:rPr>
            <w:t>’</w:t>
          </w:r>
          <w:r w:rsidRPr="00200CB4">
            <w:rPr>
              <w:rFonts w:ascii="Arial" w:hAnsi="Arial" w:cs="Arial"/>
              <w:b/>
              <w:sz w:val="18"/>
              <w:szCs w:val="18"/>
            </w:rPr>
            <w:t>s size</w:t>
          </w:r>
          <w:r w:rsidR="00630C85">
            <w:rPr>
              <w:rFonts w:ascii="Arial" w:hAnsi="Arial" w:cs="Arial"/>
              <w:b/>
              <w:sz w:val="18"/>
              <w:szCs w:val="18"/>
            </w:rPr>
            <w:t>,</w:t>
          </w:r>
          <w:r w:rsidRPr="00200CB4">
            <w:rPr>
              <w:rFonts w:ascii="Arial" w:hAnsi="Arial" w:cs="Arial"/>
              <w:b/>
              <w:sz w:val="18"/>
              <w:szCs w:val="18"/>
            </w:rPr>
            <w:t xml:space="preserve"> pinkies, fuzzies weaners or adult rats will be fed. </w:t>
          </w:r>
        </w:p>
        <w:p w14:paraId="4A88DDF3" w14:textId="77777777"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Snakes wi</w:t>
          </w:r>
          <w:r w:rsidR="00200CB4">
            <w:rPr>
              <w:rFonts w:ascii="Arial" w:hAnsi="Arial" w:cs="Arial"/>
              <w:b/>
              <w:sz w:val="18"/>
              <w:szCs w:val="18"/>
            </w:rPr>
            <w:t xml:space="preserve">ll be handled frequently </w:t>
          </w:r>
          <w:r w:rsidRPr="00200CB4">
            <w:rPr>
              <w:rFonts w:ascii="Arial" w:hAnsi="Arial" w:cs="Arial"/>
              <w:b/>
              <w:sz w:val="18"/>
              <w:szCs w:val="18"/>
            </w:rPr>
            <w:t xml:space="preserve">when initially purchased to ensure habituation to human handling. Snakes will not be used for handing or display if they are sloughing or within four days of food consumption. Snakes will be weighed and records of weights kept monthly. </w:t>
          </w:r>
        </w:p>
        <w:p w14:paraId="7FB79DD2" w14:textId="77777777" w:rsidR="00DD290B" w:rsidRDefault="00DD290B" w:rsidP="00B85937">
          <w:pPr>
            <w:pStyle w:val="body"/>
            <w:ind w:left="720"/>
            <w:rPr>
              <w:rStyle w:val="bodyChar"/>
              <w:b/>
            </w:rPr>
          </w:pPr>
        </w:p>
        <w:p w14:paraId="422E8CBB" w14:textId="77777777" w:rsidR="00B85937" w:rsidRPr="000472D1" w:rsidRDefault="008742D2" w:rsidP="00B85937">
          <w:pPr>
            <w:pStyle w:val="body"/>
            <w:ind w:left="720"/>
            <w:rPr>
              <w:rStyle w:val="bodyChar"/>
              <w:b/>
            </w:rPr>
          </w:pPr>
        </w:p>
      </w:sdtContent>
    </w:sdt>
    <w:p w14:paraId="0ED9BD20" w14:textId="77777777" w:rsidR="0083687D" w:rsidRDefault="0083687D" w:rsidP="0083687D">
      <w:pPr>
        <w:pStyle w:val="body"/>
        <w:numPr>
          <w:ilvl w:val="0"/>
          <w:numId w:val="9"/>
        </w:numPr>
      </w:pPr>
      <w:r w:rsidRPr="000472D1">
        <w:t>Identify the relevant human safety risks associated with the exhibition and dealing of the animal relevant to the proposed activit</w:t>
      </w:r>
      <w:r w:rsidR="006E1048" w:rsidRPr="000472D1">
        <w:t>ies (excluding public interaction activities).</w:t>
      </w:r>
      <w:r w:rsidRPr="000472D1">
        <w:t xml:space="preserve"> </w:t>
      </w:r>
    </w:p>
    <w:p w14:paraId="52392A46" w14:textId="7F12168F" w:rsidR="00DD290B" w:rsidRPr="00200CB4" w:rsidRDefault="00DD290B" w:rsidP="00DD290B">
      <w:pPr>
        <w:pStyle w:val="ListParagraph"/>
        <w:spacing w:before="60" w:after="0"/>
        <w:rPr>
          <w:rFonts w:ascii="Arial" w:hAnsi="Arial" w:cs="Arial"/>
          <w:b/>
          <w:sz w:val="18"/>
          <w:szCs w:val="18"/>
        </w:rPr>
      </w:pPr>
      <w:r w:rsidRPr="00200CB4">
        <w:rPr>
          <w:rFonts w:ascii="Arial" w:hAnsi="Arial" w:cs="Arial"/>
          <w:b/>
          <w:sz w:val="18"/>
          <w:szCs w:val="18"/>
        </w:rPr>
        <w:t>These snakes not only have the potential to bite members of the public who are interacting with them but also staff members. During routine cleaning, cards (Appendix 2, photo 2) are placed on each regular enclosure</w:t>
      </w:r>
      <w:r w:rsidRPr="00200CB4">
        <w:rPr>
          <w:rFonts w:ascii="Arial" w:hAnsi="Arial" w:cs="Arial"/>
          <w:b/>
          <w:i/>
          <w:sz w:val="18"/>
          <w:szCs w:val="18"/>
        </w:rPr>
        <w:t xml:space="preserve"> </w:t>
      </w:r>
      <w:r w:rsidRPr="00200CB4">
        <w:rPr>
          <w:rFonts w:ascii="Arial" w:hAnsi="Arial" w:cs="Arial"/>
          <w:b/>
          <w:sz w:val="18"/>
          <w:szCs w:val="18"/>
        </w:rPr>
        <w:t>which advise when the snake last ate, defecated, shed, or whether or not the snake is preparing to shed. If the snake is preparing to shed or if feeding is due staff members know to either not open the enclosure or take extra precautions. Snakes with any of these phases indicated on their card are not used for demonstrations until the relevant phase (shedding, digestion) is completed. Each staff member has allocated keys which access specific enclosures in accordance with their level of experience</w:t>
      </w:r>
      <w:r w:rsidR="00630C85">
        <w:rPr>
          <w:rFonts w:ascii="Arial" w:hAnsi="Arial" w:cs="Arial"/>
          <w:b/>
          <w:sz w:val="18"/>
          <w:szCs w:val="18"/>
        </w:rPr>
        <w:t>. F</w:t>
      </w:r>
      <w:r w:rsidRPr="00200CB4">
        <w:rPr>
          <w:rFonts w:ascii="Arial" w:hAnsi="Arial" w:cs="Arial"/>
          <w:b/>
          <w:sz w:val="18"/>
          <w:szCs w:val="18"/>
        </w:rPr>
        <w:t xml:space="preserve">or these details please refer to our “Staff Experience and Animal Access Policy”. This minimises the potential for inexperienced staff to be bitten. </w:t>
      </w:r>
    </w:p>
    <w:p w14:paraId="76179B5D" w14:textId="77777777" w:rsidR="00DD290B" w:rsidRPr="000472D1" w:rsidRDefault="00DD290B" w:rsidP="00DD290B">
      <w:pPr>
        <w:pStyle w:val="body"/>
        <w:ind w:left="720"/>
      </w:pPr>
      <w:bookmarkStart w:id="0" w:name="_GoBack"/>
      <w:bookmarkEnd w:id="0"/>
    </w:p>
    <w:p w14:paraId="02B03A1F" w14:textId="77777777" w:rsidR="0076678B" w:rsidRPr="00B85937" w:rsidRDefault="0076678B" w:rsidP="0076678B">
      <w:pPr>
        <w:pStyle w:val="body"/>
        <w:numPr>
          <w:ilvl w:val="0"/>
          <w:numId w:val="9"/>
        </w:numPr>
        <w:rPr>
          <w:i/>
        </w:rPr>
      </w:pPr>
      <w:r w:rsidRPr="000472D1">
        <w:t>If any of the activities proposed with species involve public interaction, provide detail including any significant relevant risks and how they will be managed.</w:t>
      </w:r>
    </w:p>
    <w:sdt>
      <w:sdtPr>
        <w:rPr>
          <w:rFonts w:ascii="Arial" w:hAnsi="Arial" w:cs="Arial"/>
          <w:i/>
          <w:sz w:val="18"/>
        </w:rPr>
        <w:id w:val="1096207127"/>
        <w:placeholder>
          <w:docPart w:val="DefaultPlaceholder_1081868574"/>
        </w:placeholder>
      </w:sdtPr>
      <w:sdtEndPr/>
      <w:sdtContent>
        <w:p w14:paraId="3DB26A23" w14:textId="29E9096E" w:rsidR="009374EA" w:rsidRDefault="00DD290B" w:rsidP="00DD290B">
          <w:pPr>
            <w:pStyle w:val="ListParagraph"/>
            <w:spacing w:before="60" w:after="0"/>
            <w:rPr>
              <w:rFonts w:ascii="Arial" w:eastAsia="Times New Roman" w:hAnsi="Arial" w:cs="Arial"/>
              <w:b/>
              <w:sz w:val="18"/>
              <w:szCs w:val="18"/>
              <w:lang w:val="en" w:eastAsia="en-AU"/>
            </w:rPr>
          </w:pPr>
          <w:r w:rsidRPr="00200CB4">
            <w:rPr>
              <w:rFonts w:ascii="Arial" w:hAnsi="Arial" w:cs="Arial"/>
              <w:b/>
              <w:sz w:val="18"/>
              <w:szCs w:val="18"/>
              <w:lang w:val="en"/>
            </w:rPr>
            <w:t xml:space="preserve">A health risk associated with reptiles is salmonellosis.  </w:t>
          </w:r>
          <w:r w:rsidRPr="00200CB4">
            <w:rPr>
              <w:rFonts w:ascii="Arial" w:eastAsia="Times New Roman" w:hAnsi="Arial" w:cs="Arial"/>
              <w:b/>
              <w:sz w:val="18"/>
              <w:szCs w:val="18"/>
              <w:lang w:val="en" w:eastAsia="en-AU"/>
            </w:rPr>
            <w:t xml:space="preserve">Pregnant women, </w:t>
          </w:r>
          <w:r w:rsidR="00200CB4">
            <w:rPr>
              <w:rFonts w:ascii="Arial" w:eastAsia="Times New Roman" w:hAnsi="Arial" w:cs="Arial"/>
              <w:b/>
              <w:sz w:val="18"/>
              <w:szCs w:val="18"/>
              <w:lang w:val="en" w:eastAsia="en-AU"/>
            </w:rPr>
            <w:t xml:space="preserve">sick or </w:t>
          </w:r>
          <w:r w:rsidRPr="00200CB4">
            <w:rPr>
              <w:rFonts w:ascii="Arial" w:eastAsia="Times New Roman" w:hAnsi="Arial" w:cs="Arial"/>
              <w:b/>
              <w:sz w:val="18"/>
              <w:szCs w:val="18"/>
              <w:lang w:val="en" w:eastAsia="en-AU"/>
            </w:rPr>
            <w:t xml:space="preserve">immuno-compromised persons will not be allowed to have contact with the snakes during displays. </w:t>
          </w:r>
          <w:r w:rsidR="00630C85">
            <w:rPr>
              <w:rFonts w:ascii="Arial" w:eastAsia="Times New Roman" w:hAnsi="Arial" w:cs="Arial"/>
              <w:b/>
              <w:sz w:val="18"/>
              <w:szCs w:val="18"/>
              <w:lang w:val="en" w:eastAsia="en-AU"/>
            </w:rPr>
            <w:t>Signs</w:t>
          </w:r>
          <w:r w:rsidR="00630C85" w:rsidRPr="00200CB4">
            <w:rPr>
              <w:rFonts w:ascii="Arial" w:eastAsia="Times New Roman" w:hAnsi="Arial" w:cs="Arial"/>
              <w:b/>
              <w:sz w:val="18"/>
              <w:szCs w:val="18"/>
              <w:lang w:val="en" w:eastAsia="en-AU"/>
            </w:rPr>
            <w:t xml:space="preserve"> </w:t>
          </w:r>
          <w:r w:rsidRPr="00200CB4">
            <w:rPr>
              <w:rFonts w:ascii="Arial" w:eastAsia="Times New Roman" w:hAnsi="Arial" w:cs="Arial"/>
              <w:b/>
              <w:sz w:val="18"/>
              <w:szCs w:val="18"/>
              <w:lang w:val="en" w:eastAsia="en-AU"/>
            </w:rPr>
            <w:t xml:space="preserve">will be created </w:t>
          </w:r>
          <w:r w:rsidR="00630C85">
            <w:rPr>
              <w:rFonts w:ascii="Arial" w:eastAsia="Times New Roman" w:hAnsi="Arial" w:cs="Arial"/>
              <w:b/>
              <w:sz w:val="18"/>
              <w:szCs w:val="18"/>
              <w:lang w:val="en" w:eastAsia="en-AU"/>
            </w:rPr>
            <w:t>to advise the public</w:t>
          </w:r>
          <w:r w:rsidRPr="00200CB4">
            <w:rPr>
              <w:rFonts w:ascii="Arial" w:eastAsia="Times New Roman" w:hAnsi="Arial" w:cs="Arial"/>
              <w:b/>
              <w:sz w:val="18"/>
              <w:szCs w:val="18"/>
              <w:lang w:val="en" w:eastAsia="en-AU"/>
            </w:rPr>
            <w:t xml:space="preserve">. </w:t>
          </w:r>
          <w:r w:rsidR="00630C85">
            <w:rPr>
              <w:rFonts w:ascii="Arial" w:eastAsia="Times New Roman" w:hAnsi="Arial" w:cs="Arial"/>
              <w:b/>
              <w:sz w:val="18"/>
              <w:szCs w:val="18"/>
              <w:lang w:val="en" w:eastAsia="en-AU"/>
            </w:rPr>
            <w:t xml:space="preserve">Verbal advice </w:t>
          </w:r>
          <w:r w:rsidR="00630C85" w:rsidRPr="00200CB4">
            <w:rPr>
              <w:rFonts w:ascii="Arial" w:eastAsia="Times New Roman" w:hAnsi="Arial" w:cs="Arial"/>
              <w:b/>
              <w:sz w:val="18"/>
              <w:szCs w:val="18"/>
              <w:lang w:val="en" w:eastAsia="en-AU"/>
            </w:rPr>
            <w:t xml:space="preserve">during the </w:t>
          </w:r>
          <w:r w:rsidR="00630C85">
            <w:rPr>
              <w:rFonts w:ascii="Arial" w:eastAsia="Times New Roman" w:hAnsi="Arial" w:cs="Arial"/>
              <w:b/>
              <w:sz w:val="18"/>
              <w:szCs w:val="18"/>
              <w:lang w:val="en" w:eastAsia="en-AU"/>
            </w:rPr>
            <w:t>exhibit and s</w:t>
          </w:r>
          <w:r w:rsidR="00200CB4">
            <w:rPr>
              <w:rFonts w:ascii="Arial" w:eastAsia="Times New Roman" w:hAnsi="Arial" w:cs="Arial"/>
              <w:b/>
              <w:sz w:val="18"/>
              <w:szCs w:val="18"/>
              <w:lang w:val="en" w:eastAsia="en-AU"/>
            </w:rPr>
            <w:t>igns</w:t>
          </w:r>
          <w:r w:rsidRPr="00200CB4">
            <w:rPr>
              <w:rFonts w:ascii="Arial" w:eastAsia="Times New Roman" w:hAnsi="Arial" w:cs="Arial"/>
              <w:b/>
              <w:sz w:val="18"/>
              <w:szCs w:val="18"/>
              <w:lang w:val="en" w:eastAsia="en-AU"/>
            </w:rPr>
            <w:t xml:space="preserve"> will advise people to wash their hands before and after </w:t>
          </w:r>
          <w:r w:rsidR="00630C85" w:rsidRPr="00200CB4">
            <w:rPr>
              <w:rFonts w:ascii="Arial" w:eastAsia="Times New Roman" w:hAnsi="Arial" w:cs="Arial"/>
              <w:b/>
              <w:sz w:val="18"/>
              <w:szCs w:val="18"/>
              <w:lang w:val="en" w:eastAsia="en-AU"/>
            </w:rPr>
            <w:t>handling</w:t>
          </w:r>
          <w:r w:rsidRPr="00200CB4">
            <w:rPr>
              <w:rFonts w:ascii="Arial" w:eastAsia="Times New Roman" w:hAnsi="Arial" w:cs="Arial"/>
              <w:b/>
              <w:sz w:val="18"/>
              <w:szCs w:val="18"/>
              <w:lang w:val="en" w:eastAsia="en-AU"/>
            </w:rPr>
            <w:t xml:space="preserve">. </w:t>
          </w:r>
          <w:r w:rsidR="009374EA">
            <w:rPr>
              <w:rFonts w:ascii="Arial" w:eastAsia="Times New Roman" w:hAnsi="Arial" w:cs="Arial"/>
              <w:b/>
              <w:sz w:val="18"/>
              <w:szCs w:val="18"/>
              <w:lang w:val="en" w:eastAsia="en-AU"/>
            </w:rPr>
            <w:t xml:space="preserve">Example of our signs during displays are attached </w:t>
          </w:r>
          <w:r w:rsidR="009374EA" w:rsidRPr="00200CB4">
            <w:rPr>
              <w:rFonts w:ascii="Arial" w:hAnsi="Arial" w:cs="Arial"/>
              <w:b/>
              <w:sz w:val="18"/>
              <w:szCs w:val="18"/>
            </w:rPr>
            <w:t>(Appendix 2, photo 1)</w:t>
          </w:r>
          <w:r w:rsidR="009374EA">
            <w:rPr>
              <w:rFonts w:ascii="Arial" w:hAnsi="Arial" w:cs="Arial"/>
              <w:b/>
              <w:sz w:val="18"/>
              <w:szCs w:val="18"/>
            </w:rPr>
            <w:t xml:space="preserve"> which state </w:t>
          </w:r>
          <w:r w:rsidR="009374EA" w:rsidRPr="00200CB4">
            <w:rPr>
              <w:rFonts w:ascii="Arial" w:hAnsi="Arial" w:cs="Arial"/>
              <w:b/>
              <w:sz w:val="18"/>
              <w:szCs w:val="18"/>
            </w:rPr>
            <w:t>“please wash your hands with soap and water as soon as possible but in the meantime please use our hand sanitiser for free”.</w:t>
          </w:r>
        </w:p>
        <w:p w14:paraId="009EA760" w14:textId="77777777" w:rsidR="009374EA" w:rsidRDefault="009374EA" w:rsidP="00DD290B">
          <w:pPr>
            <w:pStyle w:val="ListParagraph"/>
            <w:spacing w:before="60" w:after="0"/>
            <w:rPr>
              <w:rFonts w:ascii="Arial" w:eastAsia="Times New Roman" w:hAnsi="Arial" w:cs="Arial"/>
              <w:b/>
              <w:sz w:val="18"/>
              <w:szCs w:val="18"/>
              <w:lang w:val="en" w:eastAsia="en-AU"/>
            </w:rPr>
          </w:pPr>
        </w:p>
        <w:p w14:paraId="6187AC25" w14:textId="77777777" w:rsidR="009374EA" w:rsidRDefault="009374EA" w:rsidP="00DD290B">
          <w:pPr>
            <w:pStyle w:val="ListParagraph"/>
            <w:spacing w:before="60" w:after="0"/>
            <w:rPr>
              <w:rFonts w:ascii="Arial" w:eastAsia="Times New Roman" w:hAnsi="Arial" w:cs="Arial"/>
              <w:b/>
              <w:sz w:val="18"/>
              <w:szCs w:val="18"/>
              <w:lang w:val="en" w:eastAsia="en-AU"/>
            </w:rPr>
          </w:pPr>
        </w:p>
        <w:p w14:paraId="3E6B7530" w14:textId="7935A217" w:rsidR="00DD290B" w:rsidRPr="00200CB4" w:rsidRDefault="00DD290B" w:rsidP="00DD290B">
          <w:pPr>
            <w:pStyle w:val="ListParagraph"/>
            <w:spacing w:before="60" w:after="0"/>
            <w:rPr>
              <w:rFonts w:ascii="Arial" w:hAnsi="Arial" w:cs="Arial"/>
              <w:b/>
              <w:sz w:val="18"/>
              <w:szCs w:val="18"/>
            </w:rPr>
          </w:pPr>
          <w:r w:rsidRPr="00200CB4">
            <w:rPr>
              <w:rFonts w:ascii="Arial" w:eastAsia="Times New Roman" w:hAnsi="Arial" w:cs="Arial"/>
              <w:b/>
              <w:sz w:val="18"/>
              <w:szCs w:val="18"/>
              <w:lang w:val="en" w:eastAsia="en-AU"/>
            </w:rPr>
            <w:t>Snakes also have the potential to inflict a painful bite. Displays will be closely supervised and only well habituated animals will be used</w:t>
          </w:r>
          <w:r w:rsidR="009374EA">
            <w:rPr>
              <w:rFonts w:ascii="Arial" w:eastAsia="Times New Roman" w:hAnsi="Arial" w:cs="Arial"/>
              <w:b/>
              <w:sz w:val="18"/>
              <w:szCs w:val="18"/>
              <w:lang w:val="en" w:eastAsia="en-AU"/>
            </w:rPr>
            <w:t>. A</w:t>
          </w:r>
          <w:r w:rsidRPr="00200CB4">
            <w:rPr>
              <w:rFonts w:ascii="Arial" w:eastAsia="Times New Roman" w:hAnsi="Arial" w:cs="Arial"/>
              <w:b/>
              <w:sz w:val="18"/>
              <w:szCs w:val="18"/>
              <w:lang w:val="en" w:eastAsia="en-AU"/>
            </w:rPr>
            <w:t>ny snake showing signs of becoming agitated will not be handled</w:t>
          </w:r>
          <w:r w:rsidR="00200CB4">
            <w:rPr>
              <w:rFonts w:ascii="Arial" w:eastAsia="Times New Roman" w:hAnsi="Arial" w:cs="Arial"/>
              <w:b/>
              <w:sz w:val="18"/>
              <w:szCs w:val="18"/>
              <w:lang w:val="en" w:eastAsia="en-AU"/>
            </w:rPr>
            <w:t xml:space="preserve"> </w:t>
          </w:r>
          <w:r w:rsidR="00630C85">
            <w:rPr>
              <w:rFonts w:ascii="Arial" w:eastAsia="Times New Roman" w:hAnsi="Arial" w:cs="Arial"/>
              <w:b/>
              <w:sz w:val="18"/>
              <w:szCs w:val="18"/>
              <w:lang w:val="en" w:eastAsia="en-AU"/>
            </w:rPr>
            <w:t xml:space="preserve">and </w:t>
          </w:r>
          <w:r w:rsidR="009374EA">
            <w:rPr>
              <w:rFonts w:ascii="Arial" w:eastAsia="Times New Roman" w:hAnsi="Arial" w:cs="Arial"/>
              <w:b/>
              <w:sz w:val="18"/>
              <w:szCs w:val="18"/>
              <w:lang w:val="en" w:eastAsia="en-AU"/>
            </w:rPr>
            <w:t xml:space="preserve">will </w:t>
          </w:r>
          <w:r w:rsidR="00630C85">
            <w:rPr>
              <w:rFonts w:ascii="Arial" w:eastAsia="Times New Roman" w:hAnsi="Arial" w:cs="Arial"/>
              <w:b/>
              <w:sz w:val="18"/>
              <w:szCs w:val="18"/>
              <w:lang w:val="en" w:eastAsia="en-AU"/>
            </w:rPr>
            <w:t xml:space="preserve">be </w:t>
          </w:r>
          <w:r w:rsidR="00200CB4">
            <w:rPr>
              <w:rFonts w:ascii="Arial" w:eastAsia="Times New Roman" w:hAnsi="Arial" w:cs="Arial"/>
              <w:b/>
              <w:sz w:val="18"/>
              <w:szCs w:val="18"/>
              <w:lang w:val="en" w:eastAsia="en-AU"/>
            </w:rPr>
            <w:t xml:space="preserve">placed back into its travel </w:t>
          </w:r>
          <w:r w:rsidR="00630C85">
            <w:rPr>
              <w:rFonts w:ascii="Arial" w:eastAsia="Times New Roman" w:hAnsi="Arial" w:cs="Arial"/>
              <w:b/>
              <w:sz w:val="18"/>
              <w:szCs w:val="18"/>
              <w:lang w:val="en" w:eastAsia="en-AU"/>
            </w:rPr>
            <w:t>enclosure</w:t>
          </w:r>
          <w:r w:rsidR="00200CB4">
            <w:rPr>
              <w:rFonts w:ascii="Arial" w:eastAsia="Times New Roman" w:hAnsi="Arial" w:cs="Arial"/>
              <w:b/>
              <w:sz w:val="18"/>
              <w:szCs w:val="18"/>
              <w:lang w:val="en" w:eastAsia="en-AU"/>
            </w:rPr>
            <w:t>.</w:t>
          </w:r>
          <w:r w:rsidRPr="00200CB4">
            <w:rPr>
              <w:rFonts w:ascii="Arial" w:hAnsi="Arial" w:cs="Arial"/>
              <w:b/>
              <w:sz w:val="18"/>
              <w:szCs w:val="18"/>
            </w:rPr>
            <w:t>We adequately supervis</w:t>
          </w:r>
          <w:r w:rsidR="009374EA">
            <w:rPr>
              <w:rFonts w:ascii="Arial" w:hAnsi="Arial" w:cs="Arial"/>
              <w:b/>
              <w:sz w:val="18"/>
              <w:szCs w:val="18"/>
            </w:rPr>
            <w:t>e</w:t>
          </w:r>
          <w:r w:rsidRPr="00200CB4">
            <w:rPr>
              <w:rFonts w:ascii="Arial" w:hAnsi="Arial" w:cs="Arial"/>
              <w:b/>
              <w:sz w:val="18"/>
              <w:szCs w:val="18"/>
            </w:rPr>
            <w:t xml:space="preserve"> the snakes by holding them whilst instructing people on how to pat them. By having constant control of the animal we can take the opportunity to talk about the species and advise people to wash their hands, ensure the animal is not injured by people (dropped, squeezed) and minimise the potential for escape. </w:t>
          </w:r>
        </w:p>
        <w:p w14:paraId="3B7B9305" w14:textId="77777777" w:rsidR="00DD290B" w:rsidRDefault="00DD290B" w:rsidP="00DD290B">
          <w:pPr>
            <w:pStyle w:val="body"/>
            <w:ind w:left="720"/>
            <w:rPr>
              <w:rFonts w:asciiTheme="minorHAnsi" w:hAnsiTheme="minorHAnsi" w:cstheme="minorHAnsi"/>
              <w:sz w:val="22"/>
            </w:rPr>
          </w:pPr>
        </w:p>
        <w:p w14:paraId="0EC405D4" w14:textId="77777777" w:rsidR="00B85937" w:rsidRPr="000472D1" w:rsidRDefault="008742D2" w:rsidP="00B85937">
          <w:pPr>
            <w:pStyle w:val="body"/>
            <w:ind w:left="720"/>
            <w:rPr>
              <w:i/>
            </w:rPr>
          </w:pPr>
        </w:p>
      </w:sdtContent>
    </w:sdt>
    <w:p w14:paraId="112055C8" w14:textId="77777777" w:rsidR="0083687D" w:rsidRDefault="0083687D" w:rsidP="0083687D">
      <w:pPr>
        <w:pStyle w:val="body"/>
        <w:numPr>
          <w:ilvl w:val="0"/>
          <w:numId w:val="9"/>
        </w:numPr>
      </w:pPr>
      <w:r w:rsidRPr="000472D1">
        <w:t>Identify any other significant animal welfare, biosecurity or safety risks that could be associated with the proposed exhibition and dealings of the animal.</w:t>
      </w:r>
    </w:p>
    <w:sdt>
      <w:sdtPr>
        <w:id w:val="252787393"/>
        <w:placeholder>
          <w:docPart w:val="DefaultPlaceholder_1081868574"/>
        </w:placeholder>
      </w:sdtPr>
      <w:sdtEndPr/>
      <w:sdtContent>
        <w:p w14:paraId="2087A33D" w14:textId="511408FC" w:rsidR="00DD290B" w:rsidRDefault="00DD290B" w:rsidP="00DD290B">
          <w:pPr>
            <w:pStyle w:val="body"/>
            <w:ind w:left="720"/>
            <w:rPr>
              <w:b/>
            </w:rPr>
          </w:pPr>
          <w:r>
            <w:rPr>
              <w:b/>
            </w:rPr>
            <w:t xml:space="preserve">Due to potential animal welfare risks staff </w:t>
          </w:r>
          <w:r w:rsidR="009374EA">
            <w:rPr>
              <w:b/>
            </w:rPr>
            <w:t xml:space="preserve">do </w:t>
          </w:r>
          <w:r>
            <w:rPr>
              <w:b/>
            </w:rPr>
            <w:t xml:space="preserve">not </w:t>
          </w:r>
          <w:r w:rsidR="009374EA">
            <w:rPr>
              <w:b/>
            </w:rPr>
            <w:t>deviate</w:t>
          </w:r>
          <w:r>
            <w:rPr>
              <w:b/>
            </w:rPr>
            <w:t xml:space="preserve"> from their </w:t>
          </w:r>
          <w:r w:rsidR="009374EA">
            <w:rPr>
              <w:b/>
            </w:rPr>
            <w:t xml:space="preserve">travel </w:t>
          </w:r>
          <w:r>
            <w:rPr>
              <w:b/>
            </w:rPr>
            <w:t xml:space="preserve">route to or from displays unless it is for a necessary stop such as </w:t>
          </w:r>
          <w:r w:rsidR="009374EA">
            <w:rPr>
              <w:b/>
            </w:rPr>
            <w:t>refuelling</w:t>
          </w:r>
          <w:r>
            <w:rPr>
              <w:b/>
            </w:rPr>
            <w:t xml:space="preserve"> at a fuel station. For further details on how the company minimises these associated risks please refer to our “Travelling for Displays Policy”. </w:t>
          </w:r>
        </w:p>
        <w:p w14:paraId="0E8E1CE0" w14:textId="77777777" w:rsidR="00B85937" w:rsidRPr="000472D1" w:rsidRDefault="008742D2" w:rsidP="00B85937">
          <w:pPr>
            <w:pStyle w:val="body"/>
            <w:ind w:left="720"/>
          </w:pPr>
        </w:p>
      </w:sdtContent>
    </w:sdt>
    <w:p w14:paraId="7CF67C50" w14:textId="77777777" w:rsidR="002D14F4" w:rsidRDefault="002D14F4" w:rsidP="002D14F4">
      <w:pPr>
        <w:pStyle w:val="body"/>
        <w:numPr>
          <w:ilvl w:val="0"/>
          <w:numId w:val="9"/>
        </w:numPr>
      </w:pPr>
      <w:r w:rsidRPr="00E87A9A">
        <w:t>How you will manage reproduction of the animal, including for example arrangements for progeny of the animal</w:t>
      </w:r>
      <w:r w:rsidR="006E1048">
        <w:t xml:space="preserve"> if breeding permissions are requested</w:t>
      </w:r>
      <w:r w:rsidRPr="00E87A9A">
        <w:t>?</w:t>
      </w:r>
    </w:p>
    <w:sdt>
      <w:sdtPr>
        <w:id w:val="1914813100"/>
        <w:placeholder>
          <w:docPart w:val="DefaultPlaceholder_1081868574"/>
        </w:placeholder>
      </w:sdtPr>
      <w:sdtEndPr/>
      <w:sdtContent>
        <w:p w14:paraId="170BF915" w14:textId="77777777" w:rsidR="00DD290B" w:rsidRDefault="00DD290B" w:rsidP="00DD290B">
          <w:pPr>
            <w:pStyle w:val="body"/>
            <w:ind w:left="720"/>
            <w:rPr>
              <w:b/>
            </w:rPr>
          </w:pPr>
          <w:r>
            <w:rPr>
              <w:b/>
            </w:rPr>
            <w:t>No breeding</w:t>
          </w:r>
        </w:p>
        <w:p w14:paraId="415F6362" w14:textId="77777777" w:rsidR="00B85937" w:rsidRPr="00E87A9A" w:rsidRDefault="008742D2" w:rsidP="00B85937">
          <w:pPr>
            <w:pStyle w:val="body"/>
            <w:ind w:left="720"/>
          </w:pPr>
        </w:p>
      </w:sdtContent>
    </w:sdt>
    <w:p w14:paraId="03748EC2" w14:textId="77777777"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r w:rsidR="0048301C" w:rsidRPr="00E87A9A">
        <w:rPr>
          <w:i/>
        </w:rPr>
        <w:t>e.g.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id w:val="1093752274"/>
        <w:placeholder>
          <w:docPart w:val="DefaultPlaceholder_1081868574"/>
        </w:placeholder>
      </w:sdtPr>
      <w:sdtEndPr/>
      <w:sdtContent>
        <w:p w14:paraId="29954806" w14:textId="603771D0" w:rsidR="00DD290B" w:rsidRPr="003433DF" w:rsidRDefault="00DD290B" w:rsidP="00DD290B">
          <w:pPr>
            <w:pStyle w:val="body"/>
            <w:ind w:left="720"/>
            <w:rPr>
              <w:b/>
              <w:szCs w:val="18"/>
            </w:rPr>
          </w:pPr>
          <w:r w:rsidRPr="003433DF">
            <w:rPr>
              <w:b/>
              <w:szCs w:val="18"/>
            </w:rPr>
            <w:t>Species</w:t>
          </w:r>
          <w:r w:rsidRPr="003433DF">
            <w:rPr>
              <w:b/>
              <w:i/>
              <w:szCs w:val="18"/>
            </w:rPr>
            <w:t xml:space="preserve"> </w:t>
          </w:r>
          <w:r w:rsidRPr="003433DF">
            <w:rPr>
              <w:b/>
              <w:szCs w:val="18"/>
            </w:rPr>
            <w:t>will be held within a regular enclosure which are all key</w:t>
          </w:r>
          <w:r w:rsidR="009374EA">
            <w:rPr>
              <w:b/>
              <w:szCs w:val="18"/>
            </w:rPr>
            <w:t>/</w:t>
          </w:r>
          <w:r w:rsidRPr="003433DF">
            <w:rPr>
              <w:b/>
              <w:szCs w:val="18"/>
            </w:rPr>
            <w:t xml:space="preserve"> code </w:t>
          </w:r>
          <w:r w:rsidR="009374EA">
            <w:rPr>
              <w:b/>
              <w:szCs w:val="18"/>
            </w:rPr>
            <w:t xml:space="preserve">locked and </w:t>
          </w:r>
          <w:r w:rsidRPr="003433DF">
            <w:rPr>
              <w:b/>
              <w:szCs w:val="18"/>
            </w:rPr>
            <w:t xml:space="preserve">entry </w:t>
          </w:r>
          <w:r w:rsidR="009374EA">
            <w:rPr>
              <w:b/>
              <w:szCs w:val="18"/>
            </w:rPr>
            <w:t>to</w:t>
          </w:r>
          <w:r w:rsidR="009374EA" w:rsidRPr="003433DF">
            <w:rPr>
              <w:b/>
              <w:szCs w:val="18"/>
            </w:rPr>
            <w:t xml:space="preserve"> </w:t>
          </w:r>
          <w:r w:rsidRPr="003433DF">
            <w:rPr>
              <w:b/>
              <w:szCs w:val="18"/>
            </w:rPr>
            <w:t xml:space="preserve">all enclosures are within a room in the house which has one entry door that is key locked at all times. </w:t>
          </w:r>
        </w:p>
        <w:p w14:paraId="5EF8D3B6" w14:textId="77777777" w:rsidR="00DD290B" w:rsidRPr="003433DF" w:rsidRDefault="00DD290B" w:rsidP="00DD290B">
          <w:pPr>
            <w:pStyle w:val="ListParagraph"/>
            <w:spacing w:before="60" w:after="0"/>
            <w:rPr>
              <w:rFonts w:ascii="Arial" w:hAnsi="Arial" w:cs="Arial"/>
              <w:b/>
              <w:sz w:val="18"/>
              <w:szCs w:val="18"/>
            </w:rPr>
          </w:pPr>
          <w:r w:rsidRPr="003433DF">
            <w:rPr>
              <w:rFonts w:ascii="Arial" w:hAnsi="Arial" w:cs="Arial"/>
              <w:b/>
              <w:sz w:val="18"/>
              <w:szCs w:val="18"/>
            </w:rPr>
            <w:t xml:space="preserve">During display snakes will be held or displayed in an approved key/code locked display tank. </w:t>
          </w:r>
        </w:p>
        <w:p w14:paraId="0ADEDC8A" w14:textId="77777777" w:rsidR="00DD290B" w:rsidRPr="003433DF" w:rsidRDefault="00DD290B" w:rsidP="00DD290B">
          <w:pPr>
            <w:pStyle w:val="ListParagraph"/>
            <w:spacing w:before="60" w:after="0"/>
            <w:rPr>
              <w:rFonts w:ascii="Arial" w:hAnsi="Arial" w:cs="Arial"/>
              <w:b/>
              <w:sz w:val="18"/>
              <w:szCs w:val="18"/>
            </w:rPr>
          </w:pPr>
          <w:r w:rsidRPr="003433DF">
            <w:rPr>
              <w:rFonts w:ascii="Arial" w:hAnsi="Arial" w:cs="Arial"/>
              <w:b/>
              <w:sz w:val="18"/>
              <w:szCs w:val="18"/>
            </w:rPr>
            <w:t xml:space="preserve">In the event of escape it is an Australian species and would not pose a major pest establishment problem. Significant risk would relate to the snake’s welfare and measures to locate the animal would include visits to surrounding neighbours, putting up notices in the street with a picture and contact details.  </w:t>
          </w:r>
        </w:p>
        <w:p w14:paraId="22BF516F" w14:textId="77777777" w:rsidR="00B85937" w:rsidRPr="00E87A9A" w:rsidRDefault="008742D2" w:rsidP="00B85937">
          <w:pPr>
            <w:pStyle w:val="body"/>
            <w:ind w:left="720"/>
          </w:pPr>
        </w:p>
      </w:sdtContent>
    </w:sdt>
    <w:p w14:paraId="20A3C4C0" w14:textId="77777777" w:rsidR="00CD0DFC" w:rsidRDefault="00CD0DFC" w:rsidP="003F14AC">
      <w:pPr>
        <w:pStyle w:val="Partheader"/>
      </w:pPr>
    </w:p>
    <w:p w14:paraId="45BFC0C8" w14:textId="77777777"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14:paraId="685399FC" w14:textId="77777777" w:rsidR="00AB3A6A" w:rsidRDefault="00AB3A6A" w:rsidP="00FD3AC6">
      <w:pPr>
        <w:pStyle w:val="ListParagraph"/>
        <w:spacing w:after="0" w:line="240" w:lineRule="auto"/>
        <w:ind w:left="0"/>
        <w:rPr>
          <w:rFonts w:ascii="Arial" w:hAnsi="Arial" w:cs="Arial"/>
          <w:sz w:val="18"/>
          <w:szCs w:val="18"/>
        </w:rPr>
      </w:pPr>
    </w:p>
    <w:p w14:paraId="6A4756E0" w14:textId="77777777"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14:paraId="4DDCB2A8" w14:textId="77777777"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14:paraId="1FFDB17C" w14:textId="77777777" w:rsidTr="007C2493">
        <w:trPr>
          <w:cantSplit/>
          <w:trHeight w:val="2659"/>
        </w:trPr>
        <w:tc>
          <w:tcPr>
            <w:tcW w:w="7482" w:type="dxa"/>
            <w:shd w:val="clear" w:color="auto" w:fill="F2F2F2" w:themeFill="background1" w:themeFillShade="F2"/>
            <w:vAlign w:val="bottom"/>
          </w:tcPr>
          <w:p w14:paraId="26BEA45C" w14:textId="77777777"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14:paraId="7AB42247"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14:paraId="6B93FB38"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14:paraId="2719963F" w14:textId="77777777"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14:paraId="1BA5AEF4"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14:paraId="3E3585BB" w14:textId="77777777"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14:paraId="26582E87"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872F68" w14:paraId="036303F5" w14:textId="77777777" w:rsidTr="007C2493">
        <w:trPr>
          <w:trHeight w:val="359"/>
        </w:trPr>
        <w:tc>
          <w:tcPr>
            <w:tcW w:w="7482" w:type="dxa"/>
          </w:tcPr>
          <w:p w14:paraId="628E9D9D" w14:textId="1542FE0F" w:rsidR="00872F68" w:rsidRDefault="00872F68">
            <w:pPr>
              <w:pStyle w:val="body"/>
              <w:tabs>
                <w:tab w:val="left" w:pos="1751"/>
              </w:tabs>
              <w:spacing w:before="60" w:after="60" w:line="240" w:lineRule="auto"/>
              <w:rPr>
                <w:rStyle w:val="boxChar"/>
                <w:szCs w:val="18"/>
              </w:rPr>
            </w:pPr>
            <w:r>
              <w:rPr>
                <w:szCs w:val="18"/>
              </w:rPr>
              <w:t>Policies incl</w:t>
            </w:r>
            <w:r w:rsidR="008742D2">
              <w:rPr>
                <w:szCs w:val="18"/>
              </w:rPr>
              <w:t>uding procedures and guidelines</w:t>
            </w:r>
            <w:r>
              <w:rPr>
                <w:szCs w:val="18"/>
              </w:rPr>
              <w:t>.</w:t>
            </w:r>
            <w:r>
              <w:rPr>
                <w:szCs w:val="18"/>
              </w:rPr>
              <w:tab/>
            </w:r>
          </w:p>
        </w:tc>
        <w:tc>
          <w:tcPr>
            <w:tcW w:w="801" w:type="dxa"/>
            <w:vAlign w:val="center"/>
          </w:tcPr>
          <w:p w14:paraId="14417963"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2EDA8D47"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116AAD1F"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448026F3"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r>
      <w:tr w:rsidR="00872F68" w14:paraId="727C500E" w14:textId="77777777" w:rsidTr="007C2493">
        <w:trPr>
          <w:trHeight w:val="359"/>
        </w:trPr>
        <w:tc>
          <w:tcPr>
            <w:tcW w:w="7482" w:type="dxa"/>
          </w:tcPr>
          <w:p w14:paraId="089B9304" w14:textId="77777777" w:rsidR="00872F68" w:rsidRDefault="00872F68">
            <w:pPr>
              <w:pStyle w:val="body"/>
              <w:tabs>
                <w:tab w:val="left" w:pos="1751"/>
              </w:tabs>
              <w:spacing w:before="60" w:after="60" w:line="240" w:lineRule="auto"/>
              <w:rPr>
                <w:rStyle w:val="boxChar"/>
                <w:szCs w:val="18"/>
              </w:rPr>
            </w:pPr>
            <w:r>
              <w:rPr>
                <w:szCs w:val="18"/>
              </w:rPr>
              <w:t>Pictures, diagrams and plans of proposed regular enclosure.</w:t>
            </w:r>
          </w:p>
        </w:tc>
        <w:tc>
          <w:tcPr>
            <w:tcW w:w="801" w:type="dxa"/>
            <w:vAlign w:val="center"/>
          </w:tcPr>
          <w:p w14:paraId="5363BF18"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34A6CFDD"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7E812A72"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3C465D76"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r>
      <w:tr w:rsidR="00872F68" w14:paraId="779A8F85" w14:textId="77777777" w:rsidTr="007C2493">
        <w:trPr>
          <w:trHeight w:val="359"/>
        </w:trPr>
        <w:tc>
          <w:tcPr>
            <w:tcW w:w="7482" w:type="dxa"/>
          </w:tcPr>
          <w:p w14:paraId="26182146" w14:textId="77777777" w:rsidR="00872F68" w:rsidRDefault="00872F68">
            <w:pPr>
              <w:pStyle w:val="ListParagraph"/>
              <w:spacing w:before="60" w:after="60" w:line="240" w:lineRule="auto"/>
              <w:ind w:left="0"/>
              <w:rPr>
                <w:szCs w:val="18"/>
              </w:rPr>
            </w:pPr>
            <w:r>
              <w:rPr>
                <w:rFonts w:ascii="Arial" w:hAnsi="Arial" w:cs="Arial"/>
                <w:sz w:val="18"/>
                <w:szCs w:val="18"/>
              </w:rPr>
              <w:t>Pictures, diagrams and plans of other proposed enclosures and controlled areas.</w:t>
            </w:r>
            <w:r>
              <w:rPr>
                <w:rFonts w:ascii="Arial" w:hAnsi="Arial" w:cs="Arial"/>
                <w:sz w:val="18"/>
                <w:szCs w:val="18"/>
              </w:rPr>
              <w:tab/>
              <w:t xml:space="preserve">          </w:t>
            </w:r>
          </w:p>
        </w:tc>
        <w:tc>
          <w:tcPr>
            <w:tcW w:w="801" w:type="dxa"/>
            <w:vAlign w:val="center"/>
          </w:tcPr>
          <w:p w14:paraId="06C13B65"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3E1057AD"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1400545A"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c>
          <w:tcPr>
            <w:tcW w:w="801" w:type="dxa"/>
            <w:vAlign w:val="center"/>
          </w:tcPr>
          <w:p w14:paraId="6BB0C5A1" w14:textId="77777777" w:rsidR="00872F68" w:rsidRDefault="008742D2"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872F68">
                  <w:rPr>
                    <w:rStyle w:val="boxChar"/>
                    <w:rFonts w:hint="eastAsia"/>
                    <w:sz w:val="24"/>
                  </w:rPr>
                  <w:t>☐</w:t>
                </w:r>
              </w:sdtContent>
            </w:sdt>
          </w:p>
        </w:tc>
      </w:tr>
    </w:tbl>
    <w:p w14:paraId="7CA88AA9" w14:textId="77777777" w:rsidR="00897FB9" w:rsidRPr="003D1B4E" w:rsidRDefault="00897FB9" w:rsidP="008742D2">
      <w:pPr>
        <w:rPr>
          <w:rFonts w:ascii="Arial" w:hAnsi="Arial" w:cs="Arial"/>
        </w:rPr>
      </w:pPr>
    </w:p>
    <w:sectPr w:rsidR="00897FB9" w:rsidRPr="003D1B4E" w:rsidSect="002D14F4">
      <w:footerReference w:type="default" r:id="rId10"/>
      <w:pgSz w:w="11906" w:h="16838"/>
      <w:pgMar w:top="680" w:right="567" w:bottom="680" w:left="567"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3A2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46AE" w14:textId="77777777" w:rsidR="000F3081" w:rsidRDefault="000F3081" w:rsidP="00A72FDC">
      <w:pPr>
        <w:spacing w:after="0" w:line="240" w:lineRule="auto"/>
      </w:pPr>
      <w:r>
        <w:separator/>
      </w:r>
    </w:p>
    <w:p w14:paraId="71456204" w14:textId="77777777" w:rsidR="000F3081" w:rsidRDefault="000F3081"/>
  </w:endnote>
  <w:endnote w:type="continuationSeparator" w:id="0">
    <w:p w14:paraId="38C91AFD" w14:textId="77777777" w:rsidR="000F3081" w:rsidRDefault="000F3081" w:rsidP="00A72FDC">
      <w:pPr>
        <w:spacing w:after="0" w:line="240" w:lineRule="auto"/>
      </w:pPr>
      <w:r>
        <w:continuationSeparator/>
      </w:r>
    </w:p>
    <w:p w14:paraId="161D2D96" w14:textId="77777777" w:rsidR="000F3081" w:rsidRDefault="000F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6A8B" w14:textId="77777777"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8742D2">
      <w:rPr>
        <w:noProof/>
        <w:spacing w:val="-1"/>
        <w:sz w:val="14"/>
        <w:szCs w:val="14"/>
      </w:rPr>
      <w:t>3</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8742D2">
      <w:rPr>
        <w:noProof/>
        <w:spacing w:val="-1"/>
        <w:sz w:val="14"/>
        <w:szCs w:val="14"/>
      </w:rPr>
      <w:t>4</w:t>
    </w:r>
    <w:r w:rsidRPr="00BE2D2C">
      <w:rPr>
        <w:noProof/>
        <w:spacing w:val="-1"/>
        <w:sz w:val="14"/>
        <w:szCs w:val="14"/>
      </w:rPr>
      <w:fldChar w:fldCharType="end"/>
    </w:r>
  </w:p>
  <w:p w14:paraId="7C7F223F" w14:textId="77777777"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5874" w14:textId="77777777" w:rsidR="000F3081" w:rsidRDefault="000F3081" w:rsidP="00A72FDC">
      <w:pPr>
        <w:spacing w:after="0" w:line="240" w:lineRule="auto"/>
      </w:pPr>
      <w:r>
        <w:separator/>
      </w:r>
    </w:p>
    <w:p w14:paraId="741F66DA" w14:textId="77777777" w:rsidR="000F3081" w:rsidRDefault="000F3081"/>
  </w:footnote>
  <w:footnote w:type="continuationSeparator" w:id="0">
    <w:p w14:paraId="37C24787" w14:textId="77777777" w:rsidR="000F3081" w:rsidRDefault="000F3081" w:rsidP="00A72FDC">
      <w:pPr>
        <w:spacing w:after="0" w:line="240" w:lineRule="auto"/>
      </w:pPr>
      <w:r>
        <w:continuationSeparator/>
      </w:r>
    </w:p>
    <w:p w14:paraId="333EC4E9" w14:textId="77777777" w:rsidR="000F3081" w:rsidRDefault="000F30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7AE41E50"/>
    <w:lvl w:ilvl="0" w:tplc="60D2B85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6"/>
    <w:rsid w:val="000422E8"/>
    <w:rsid w:val="000472D1"/>
    <w:rsid w:val="00051411"/>
    <w:rsid w:val="0007159F"/>
    <w:rsid w:val="00084C74"/>
    <w:rsid w:val="000B16D6"/>
    <w:rsid w:val="000C0253"/>
    <w:rsid w:val="000C7023"/>
    <w:rsid w:val="000D59C1"/>
    <w:rsid w:val="000F3081"/>
    <w:rsid w:val="000F6047"/>
    <w:rsid w:val="00111834"/>
    <w:rsid w:val="0012001B"/>
    <w:rsid w:val="00120500"/>
    <w:rsid w:val="00134864"/>
    <w:rsid w:val="00134B27"/>
    <w:rsid w:val="00157445"/>
    <w:rsid w:val="00163607"/>
    <w:rsid w:val="00163C47"/>
    <w:rsid w:val="00181077"/>
    <w:rsid w:val="00196BB1"/>
    <w:rsid w:val="001A4D28"/>
    <w:rsid w:val="001B55CA"/>
    <w:rsid w:val="001C392C"/>
    <w:rsid w:val="001F77F0"/>
    <w:rsid w:val="00200CB4"/>
    <w:rsid w:val="00227C9A"/>
    <w:rsid w:val="00237C7A"/>
    <w:rsid w:val="00257C01"/>
    <w:rsid w:val="00260BF2"/>
    <w:rsid w:val="002629F3"/>
    <w:rsid w:val="00262B91"/>
    <w:rsid w:val="002B5703"/>
    <w:rsid w:val="002C0C9C"/>
    <w:rsid w:val="002C19A4"/>
    <w:rsid w:val="002C4798"/>
    <w:rsid w:val="002D14F4"/>
    <w:rsid w:val="002E5634"/>
    <w:rsid w:val="002F0592"/>
    <w:rsid w:val="002F1E94"/>
    <w:rsid w:val="00336C77"/>
    <w:rsid w:val="003412F6"/>
    <w:rsid w:val="003433DF"/>
    <w:rsid w:val="00357C18"/>
    <w:rsid w:val="00373F05"/>
    <w:rsid w:val="00383190"/>
    <w:rsid w:val="0039262E"/>
    <w:rsid w:val="003B5568"/>
    <w:rsid w:val="003C0E82"/>
    <w:rsid w:val="003C64D6"/>
    <w:rsid w:val="003D1B4E"/>
    <w:rsid w:val="003D63C5"/>
    <w:rsid w:val="003F14AC"/>
    <w:rsid w:val="004319BD"/>
    <w:rsid w:val="00450411"/>
    <w:rsid w:val="004536CA"/>
    <w:rsid w:val="00456503"/>
    <w:rsid w:val="004577B8"/>
    <w:rsid w:val="0048301C"/>
    <w:rsid w:val="0048619A"/>
    <w:rsid w:val="004910AA"/>
    <w:rsid w:val="00502E05"/>
    <w:rsid w:val="0051381C"/>
    <w:rsid w:val="00516D65"/>
    <w:rsid w:val="00591B2E"/>
    <w:rsid w:val="00596B11"/>
    <w:rsid w:val="005A1560"/>
    <w:rsid w:val="005A1814"/>
    <w:rsid w:val="005A51B9"/>
    <w:rsid w:val="005D5784"/>
    <w:rsid w:val="005E0346"/>
    <w:rsid w:val="005E31BE"/>
    <w:rsid w:val="005E3989"/>
    <w:rsid w:val="005E6BBD"/>
    <w:rsid w:val="00626A77"/>
    <w:rsid w:val="00630C85"/>
    <w:rsid w:val="006512B3"/>
    <w:rsid w:val="00651452"/>
    <w:rsid w:val="00675660"/>
    <w:rsid w:val="006926FB"/>
    <w:rsid w:val="006A2355"/>
    <w:rsid w:val="006C20D9"/>
    <w:rsid w:val="006E1048"/>
    <w:rsid w:val="006E7E9C"/>
    <w:rsid w:val="00705253"/>
    <w:rsid w:val="007370BA"/>
    <w:rsid w:val="0073730A"/>
    <w:rsid w:val="007402C5"/>
    <w:rsid w:val="00753FD8"/>
    <w:rsid w:val="0076678B"/>
    <w:rsid w:val="007670AB"/>
    <w:rsid w:val="00773982"/>
    <w:rsid w:val="00793397"/>
    <w:rsid w:val="00793EFE"/>
    <w:rsid w:val="007A1030"/>
    <w:rsid w:val="007A2EF1"/>
    <w:rsid w:val="007B01CF"/>
    <w:rsid w:val="007B133E"/>
    <w:rsid w:val="007C2493"/>
    <w:rsid w:val="007D0382"/>
    <w:rsid w:val="007E3C41"/>
    <w:rsid w:val="007F5174"/>
    <w:rsid w:val="00803A31"/>
    <w:rsid w:val="008046FB"/>
    <w:rsid w:val="008068E8"/>
    <w:rsid w:val="008122EC"/>
    <w:rsid w:val="00821C43"/>
    <w:rsid w:val="0083058C"/>
    <w:rsid w:val="008337CD"/>
    <w:rsid w:val="0083687D"/>
    <w:rsid w:val="008448DC"/>
    <w:rsid w:val="008473DC"/>
    <w:rsid w:val="00872F68"/>
    <w:rsid w:val="008742D2"/>
    <w:rsid w:val="008769E1"/>
    <w:rsid w:val="0089183C"/>
    <w:rsid w:val="00894B4C"/>
    <w:rsid w:val="00897FB9"/>
    <w:rsid w:val="008B3412"/>
    <w:rsid w:val="008B43BF"/>
    <w:rsid w:val="008C0A56"/>
    <w:rsid w:val="008C6745"/>
    <w:rsid w:val="008D76CB"/>
    <w:rsid w:val="008F067F"/>
    <w:rsid w:val="008F183E"/>
    <w:rsid w:val="00907769"/>
    <w:rsid w:val="00915E41"/>
    <w:rsid w:val="00934F4B"/>
    <w:rsid w:val="009374EA"/>
    <w:rsid w:val="0094290D"/>
    <w:rsid w:val="00944722"/>
    <w:rsid w:val="00944A12"/>
    <w:rsid w:val="00984E0E"/>
    <w:rsid w:val="00984F95"/>
    <w:rsid w:val="00991CA3"/>
    <w:rsid w:val="009A2494"/>
    <w:rsid w:val="009A2891"/>
    <w:rsid w:val="009A5ACB"/>
    <w:rsid w:val="009B61E1"/>
    <w:rsid w:val="009C5B54"/>
    <w:rsid w:val="009D3C74"/>
    <w:rsid w:val="009E66D5"/>
    <w:rsid w:val="009F0850"/>
    <w:rsid w:val="009F2FD8"/>
    <w:rsid w:val="009F6551"/>
    <w:rsid w:val="009F66ED"/>
    <w:rsid w:val="00A20BCF"/>
    <w:rsid w:val="00A223F7"/>
    <w:rsid w:val="00A24B67"/>
    <w:rsid w:val="00A32E6D"/>
    <w:rsid w:val="00A36AB7"/>
    <w:rsid w:val="00A472DC"/>
    <w:rsid w:val="00A66C06"/>
    <w:rsid w:val="00A70B46"/>
    <w:rsid w:val="00A72FDC"/>
    <w:rsid w:val="00AB3A6A"/>
    <w:rsid w:val="00AB6795"/>
    <w:rsid w:val="00AD0CB9"/>
    <w:rsid w:val="00AE000F"/>
    <w:rsid w:val="00AE36B3"/>
    <w:rsid w:val="00AF07A1"/>
    <w:rsid w:val="00B02441"/>
    <w:rsid w:val="00B06ABD"/>
    <w:rsid w:val="00B36EE4"/>
    <w:rsid w:val="00B4582E"/>
    <w:rsid w:val="00B54D54"/>
    <w:rsid w:val="00B57DBC"/>
    <w:rsid w:val="00B82D72"/>
    <w:rsid w:val="00B85937"/>
    <w:rsid w:val="00B94B2D"/>
    <w:rsid w:val="00BB2D17"/>
    <w:rsid w:val="00BB3534"/>
    <w:rsid w:val="00BC42ED"/>
    <w:rsid w:val="00BD1CFB"/>
    <w:rsid w:val="00BD4A44"/>
    <w:rsid w:val="00C1528C"/>
    <w:rsid w:val="00C31806"/>
    <w:rsid w:val="00C327D5"/>
    <w:rsid w:val="00C373BE"/>
    <w:rsid w:val="00C54908"/>
    <w:rsid w:val="00C71FE6"/>
    <w:rsid w:val="00CA3A81"/>
    <w:rsid w:val="00CB44A7"/>
    <w:rsid w:val="00CC7C66"/>
    <w:rsid w:val="00CD0DFC"/>
    <w:rsid w:val="00CD7B8C"/>
    <w:rsid w:val="00CE63B9"/>
    <w:rsid w:val="00D00AE2"/>
    <w:rsid w:val="00D26979"/>
    <w:rsid w:val="00D3368F"/>
    <w:rsid w:val="00D7073D"/>
    <w:rsid w:val="00D726A7"/>
    <w:rsid w:val="00D97FDB"/>
    <w:rsid w:val="00DA0F2B"/>
    <w:rsid w:val="00DB6923"/>
    <w:rsid w:val="00DD1553"/>
    <w:rsid w:val="00DD290B"/>
    <w:rsid w:val="00DE0A5C"/>
    <w:rsid w:val="00E30646"/>
    <w:rsid w:val="00E3302A"/>
    <w:rsid w:val="00E437B9"/>
    <w:rsid w:val="00E736DC"/>
    <w:rsid w:val="00E74553"/>
    <w:rsid w:val="00E750A4"/>
    <w:rsid w:val="00E8086D"/>
    <w:rsid w:val="00E87A9A"/>
    <w:rsid w:val="00EA5079"/>
    <w:rsid w:val="00EA678E"/>
    <w:rsid w:val="00EC6418"/>
    <w:rsid w:val="00EC6498"/>
    <w:rsid w:val="00ED074A"/>
    <w:rsid w:val="00ED6A4D"/>
    <w:rsid w:val="00EE3312"/>
    <w:rsid w:val="00F04AFD"/>
    <w:rsid w:val="00F07FAF"/>
    <w:rsid w:val="00F25BAC"/>
    <w:rsid w:val="00F406FE"/>
    <w:rsid w:val="00F467EC"/>
    <w:rsid w:val="00F553A3"/>
    <w:rsid w:val="00F561DE"/>
    <w:rsid w:val="00F9451D"/>
    <w:rsid w:val="00F9502E"/>
    <w:rsid w:val="00F96B52"/>
    <w:rsid w:val="00FC7AA9"/>
    <w:rsid w:val="00FD3AC6"/>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37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6342">
      <w:bodyDiv w:val="1"/>
      <w:marLeft w:val="0"/>
      <w:marRight w:val="0"/>
      <w:marTop w:val="0"/>
      <w:marBottom w:val="0"/>
      <w:divBdr>
        <w:top w:val="none" w:sz="0" w:space="0" w:color="auto"/>
        <w:left w:val="none" w:sz="0" w:space="0" w:color="auto"/>
        <w:bottom w:val="none" w:sz="0" w:space="0" w:color="auto"/>
        <w:right w:val="none" w:sz="0" w:space="0" w:color="auto"/>
      </w:divBdr>
    </w:div>
    <w:div w:id="637881056">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728842280">
      <w:bodyDiv w:val="1"/>
      <w:marLeft w:val="0"/>
      <w:marRight w:val="0"/>
      <w:marTop w:val="0"/>
      <w:marBottom w:val="0"/>
      <w:divBdr>
        <w:top w:val="none" w:sz="0" w:space="0" w:color="auto"/>
        <w:left w:val="none" w:sz="0" w:space="0" w:color="auto"/>
        <w:bottom w:val="none" w:sz="0" w:space="0" w:color="auto"/>
        <w:right w:val="none" w:sz="0" w:space="0" w:color="auto"/>
      </w:divBdr>
    </w:div>
    <w:div w:id="906912719">
      <w:bodyDiv w:val="1"/>
      <w:marLeft w:val="0"/>
      <w:marRight w:val="0"/>
      <w:marTop w:val="0"/>
      <w:marBottom w:val="0"/>
      <w:divBdr>
        <w:top w:val="none" w:sz="0" w:space="0" w:color="auto"/>
        <w:left w:val="none" w:sz="0" w:space="0" w:color="auto"/>
        <w:bottom w:val="none" w:sz="0" w:space="0" w:color="auto"/>
        <w:right w:val="none" w:sz="0" w:space="0" w:color="auto"/>
      </w:divBdr>
    </w:div>
    <w:div w:id="955713523">
      <w:bodyDiv w:val="1"/>
      <w:marLeft w:val="0"/>
      <w:marRight w:val="0"/>
      <w:marTop w:val="0"/>
      <w:marBottom w:val="0"/>
      <w:divBdr>
        <w:top w:val="none" w:sz="0" w:space="0" w:color="auto"/>
        <w:left w:val="none" w:sz="0" w:space="0" w:color="auto"/>
        <w:bottom w:val="none" w:sz="0" w:space="0" w:color="auto"/>
        <w:right w:val="none" w:sz="0" w:space="0" w:color="auto"/>
      </w:divBdr>
    </w:div>
    <w:div w:id="1458528345">
      <w:bodyDiv w:val="1"/>
      <w:marLeft w:val="0"/>
      <w:marRight w:val="0"/>
      <w:marTop w:val="0"/>
      <w:marBottom w:val="0"/>
      <w:divBdr>
        <w:top w:val="none" w:sz="0" w:space="0" w:color="auto"/>
        <w:left w:val="none" w:sz="0" w:space="0" w:color="auto"/>
        <w:bottom w:val="none" w:sz="0" w:space="0" w:color="auto"/>
        <w:right w:val="none" w:sz="0" w:space="0" w:color="auto"/>
      </w:divBdr>
    </w:div>
    <w:div w:id="1558975575">
      <w:bodyDiv w:val="1"/>
      <w:marLeft w:val="0"/>
      <w:marRight w:val="0"/>
      <w:marTop w:val="0"/>
      <w:marBottom w:val="0"/>
      <w:divBdr>
        <w:top w:val="none" w:sz="0" w:space="0" w:color="auto"/>
        <w:left w:val="none" w:sz="0" w:space="0" w:color="auto"/>
        <w:bottom w:val="none" w:sz="0" w:space="0" w:color="auto"/>
        <w:right w:val="none" w:sz="0" w:space="0" w:color="auto"/>
      </w:divBdr>
    </w:div>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 w:id="20738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BA5740"/>
    <w:rsid w:val="00DF1A55"/>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7A"/>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7A"/>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B786-13D6-4C5E-A88D-C8C1064E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2024</Words>
  <Characters>11543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2016-06-09T00:20:00Z</cp:lastPrinted>
  <dcterms:created xsi:type="dcterms:W3CDTF">2016-07-20T00:59:00Z</dcterms:created>
  <dcterms:modified xsi:type="dcterms:W3CDTF">2016-07-20T00:59:00Z</dcterms:modified>
</cp:coreProperties>
</file>